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  <w:t>现场招聘活动工作要求</w:t>
      </w:r>
      <w:bookmarkStart w:id="0" w:name="_Toc336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  <w:t>说明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一、现场招聘活动布展要求说明</w:t>
      </w:r>
    </w:p>
    <w:p>
      <w:pPr>
        <w:spacing w:line="560" w:lineRule="exact"/>
        <w:ind w:firstLine="640" w:firstLineChars="200"/>
        <w:outlineLvl w:val="0"/>
        <w:rPr>
          <w:rFonts w:hint="eastAsia" w:ascii="楷体" w:hAnsi="楷体" w:eastAsia="楷体" w:cs="楷体"/>
          <w:color w:val="auto"/>
          <w:sz w:val="32"/>
          <w:szCs w:val="32"/>
          <w:lang w:val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zh-CN"/>
        </w:rPr>
        <w:t>（一）大型专项招聘活动（户外现场）</w:t>
      </w:r>
      <w:bookmarkEnd w:id="0"/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1.每场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进场企业：约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-200家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2.布展需求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：背景画（5×15米）1个；标语灯笼柱2个；20米拱门2个；广场专用音响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套；企业招聘简章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150－200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张；帐篷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85－120顶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、桌子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170-230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张、凳子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700-900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张；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参会证200个；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宣传横幅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条；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  <w:t>政策咨询台牌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6个；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搬运费（按套算，一顶帐篷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桌子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8张椅子算一套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）；场地租赁费、水电安保费；招聘会企业用品（文件袋、笔及求职登记表）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160-210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套；矿泉水30箱。疫情防控物资视国家和省、市要求配备。</w:t>
      </w:r>
    </w:p>
    <w:p>
      <w:pPr>
        <w:spacing w:line="560" w:lineRule="exact"/>
        <w:ind w:firstLine="640" w:firstLineChars="200"/>
        <w:outlineLvl w:val="0"/>
        <w:rPr>
          <w:rFonts w:hint="eastAsia" w:ascii="楷体" w:hAnsi="楷体" w:eastAsia="楷体" w:cs="楷体"/>
          <w:color w:val="auto"/>
          <w:sz w:val="32"/>
          <w:szCs w:val="32"/>
          <w:lang w:val="zh-CN"/>
        </w:rPr>
      </w:pPr>
      <w:bookmarkStart w:id="1" w:name="_Toc16932"/>
      <w:r>
        <w:rPr>
          <w:rFonts w:hint="eastAsia" w:ascii="楷体" w:hAnsi="楷体" w:eastAsia="楷体" w:cs="楷体"/>
          <w:color w:val="auto"/>
          <w:sz w:val="32"/>
          <w:szCs w:val="32"/>
          <w:lang w:val="zh-CN"/>
        </w:rPr>
        <w:t>（二）小型专项招聘活动（室内现场）</w:t>
      </w:r>
      <w:bookmarkEnd w:id="1"/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1.每场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进场企业：约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40-50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家。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布展需求：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主题、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宣传横幅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企业招聘简章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40－5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0张；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参会证60个；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招聘会企业用品（文件袋、笔及求职登记表）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40－55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套。</w:t>
      </w:r>
      <w:r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  <w:t>矿泉水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  <w:t>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疫情防控物资视国家和省、市要求配备。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二、现场招聘活动服务需求说明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前期筹备。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一是发布招聘会信息，收集企业报名资料和岗位信息，并对收集的招聘信息合法性、规范性初审后，汇总交我局审核；二是按要求制作活动背景图和宣传横幅；三是根据审核后的企业招聘信息制作统一规格的招聘简章；四是确定户外举办地点后，协调落实场地租赁和做好活动报备等事宜；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五是活动开展前通过自有渠道，多形式开展宣传；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六是活动预算需在举办活动前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3天提交经办科室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现场布展。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根据确定的活动场地，提前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天按我局要求做好布展工作。</w:t>
      </w:r>
    </w:p>
    <w:p>
      <w:pPr>
        <w:spacing w:line="56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3.活动期间。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一是招聘现场应安排足够的自有工作人员开展工作，如做好现场的企业签到、招聘物资发放、求职者信息收集、现场秩序维护和人员疏导等工作，并根据国家和省、市要求做好疫情防控相关工作；二是在活动中要及时回应和满足我局提出与活动相关的需求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根据我局要求，活动期间同步开展政策宣讲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直播带岗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邀请具有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职业指导师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资格的专家开展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就业指导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和职业规划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是根据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要求对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届离校未就业高校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推介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不少于3个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就业岗位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spacing w:line="56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4.活动结束。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5个工作日内将求职者信息录入系统，并将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活动方案、服务协议、企业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岗位信息、求职者花名册、达成意向人员统计表、物料照片、布展照片、活动现场照片、预决算表、活动验收表、活动简报等完整的活动资料装订成册（一式五份）交我局经办科室，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20个工作日内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提供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届离校未就业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高校毕业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推介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台账。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F3BD7"/>
    <w:rsid w:val="000B4E39"/>
    <w:rsid w:val="001107D5"/>
    <w:rsid w:val="00120621"/>
    <w:rsid w:val="003339EE"/>
    <w:rsid w:val="00380484"/>
    <w:rsid w:val="003952CF"/>
    <w:rsid w:val="005127B9"/>
    <w:rsid w:val="005A0400"/>
    <w:rsid w:val="00765AD4"/>
    <w:rsid w:val="00875F9E"/>
    <w:rsid w:val="008F3BD7"/>
    <w:rsid w:val="009A5F6B"/>
    <w:rsid w:val="00C67BD5"/>
    <w:rsid w:val="00D01B8A"/>
    <w:rsid w:val="00EF2468"/>
    <w:rsid w:val="106A6E1B"/>
    <w:rsid w:val="161B21A9"/>
    <w:rsid w:val="1AB711D4"/>
    <w:rsid w:val="1C5A45FA"/>
    <w:rsid w:val="2D536AF5"/>
    <w:rsid w:val="3B2E441E"/>
    <w:rsid w:val="42AD3125"/>
    <w:rsid w:val="435E2DF6"/>
    <w:rsid w:val="46634CC1"/>
    <w:rsid w:val="49951EE3"/>
    <w:rsid w:val="4E0D2590"/>
    <w:rsid w:val="50A3090A"/>
    <w:rsid w:val="581A5260"/>
    <w:rsid w:val="5F45480D"/>
    <w:rsid w:val="63CE16D5"/>
    <w:rsid w:val="6A4D41E9"/>
    <w:rsid w:val="7D445815"/>
    <w:rsid w:val="7EB31D88"/>
    <w:rsid w:val="7F4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713</Characters>
  <Lines>5</Lines>
  <Paragraphs>1</Paragraphs>
  <TotalTime>11</TotalTime>
  <ScaleCrop>false</ScaleCrop>
  <LinksUpToDate>false</LinksUpToDate>
  <CharactersWithSpaces>837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2022-12-12T06:54:00Z</dcterms:created>
  <dc:creator>123</dc:creator>
  <cp:lastModifiedBy>陈冬梅</cp:lastModifiedBy>
  <dcterms:modified xsi:type="dcterms:W3CDTF">2025-12-17T02:57:34Z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E01200ECA2F84726B1AAC0D0E3548E1B</vt:lpwstr>
  </property>
  <property fmtid="{D5CDD505-2E9C-101B-9397-08002B2CF9AE}" pid="4" name="ribbonExt">
    <vt:lpwstr>{"WPSExtOfficeTab":{"OnGetEnabled":false,"OnGetVisible":false}}</vt:lpwstr>
  </property>
</Properties>
</file>