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为合法代理人，全权处理韶关市人力资源和社会保障局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4D051155"/>
    <w:rsid w:val="52183D13"/>
    <w:rsid w:val="621A4D7E"/>
    <w:rsid w:val="698A6B32"/>
    <w:rsid w:val="7FE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Administrator</dc:creator>
  <cp:lastModifiedBy>周兆丰</cp:lastModifiedBy>
  <dcterms:modified xsi:type="dcterms:W3CDTF">2025-04-17T09:06:29Z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25F000B3192A47468E4E8015FF4831A3</vt:lpwstr>
  </property>
  <property fmtid="{D5CDD505-2E9C-101B-9397-08002B2CF9AE}" pid="4" name="ribbonExt">
    <vt:lpwstr>{"WPSExtOfficeTab":{"OnGetEnabled":false,"OnGetVisible":false}}</vt:lpwstr>
  </property>
</Properties>
</file>