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</w:p>
    <w:p>
      <w:pPr>
        <w:pStyle w:val="2"/>
        <w:jc w:val="center"/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20××年</w:t>
      </w:r>
      <w:r>
        <w:rPr>
          <w:rFonts w:hint="eastAsia" w:eastAsia="方正小标宋简体" w:cs="Times New Roman"/>
          <w:sz w:val="40"/>
          <w:szCs w:val="40"/>
          <w:lang w:val="en-US" w:eastAsia="zh-CN"/>
        </w:rPr>
        <w:t>韶关市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（××行业或系统）</w:t>
      </w:r>
    </w:p>
    <w:p>
      <w:pPr>
        <w:pStyle w:val="2"/>
        <w:jc w:val="center"/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××职业技能竞赛获奖选手名单</w:t>
      </w:r>
    </w:p>
    <w:tbl>
      <w:tblPr>
        <w:tblStyle w:val="5"/>
        <w:tblpPr w:leftFromText="180" w:rightFromText="180" w:vertAnchor="text" w:tblpX="602" w:tblpY="27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377"/>
        <w:gridCol w:w="1913"/>
        <w:gridCol w:w="3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名次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奖项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姓名</w:t>
            </w: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一等奖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一等奖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二等奖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二等奖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三等奖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三等奖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三等奖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优胜奖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优胜奖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  <w:t>优胜奖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……</w:t>
            </w: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1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377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913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3675" w:type="dxa"/>
            <w:noWrap w:val="0"/>
            <w:vAlign w:val="top"/>
          </w:tcPr>
          <w:p>
            <w:pPr>
              <w:pStyle w:val="2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 xml:space="preserve">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以上获奖人员名单已经公示无异议。</w:t>
      </w:r>
    </w:p>
    <w:p>
      <w:pPr>
        <w:pStyle w:val="3"/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</w:p>
    <w:p>
      <w:pPr>
        <w:pStyle w:val="2"/>
        <w:ind w:firstLine="4480" w:firstLineChars="14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XXX大赛组委会</w:t>
      </w:r>
    </w:p>
    <w:p>
      <w:pPr>
        <w:pStyle w:val="2"/>
        <w:ind w:firstLine="4480" w:firstLineChars="14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（XXXXX代章）</w:t>
      </w:r>
    </w:p>
    <w:p>
      <w:pPr>
        <w:pStyle w:val="2"/>
        <w:ind w:firstLine="4480" w:firstLineChars="1400"/>
        <w:rPr>
          <w:rFonts w:hint="default" w:ascii="Times New Roman" w:hAnsi="Times New Roman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20XX年X月X日</w:t>
      </w:r>
    </w:p>
    <w:p>
      <w:pPr>
        <w:pStyle w:val="2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none"/>
          <w:lang w:val="en-US" w:eastAsia="zh-CN" w:bidi="ar"/>
        </w:rPr>
      </w:pPr>
    </w:p>
    <w:p>
      <w:pPr>
        <w:pStyle w:val="2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none"/>
          <w:lang w:val="en-US" w:eastAsia="zh-CN" w:bidi="ar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sectPr>
          <w:pgSz w:w="11906" w:h="16838"/>
          <w:pgMar w:top="1678" w:right="1474" w:bottom="1984" w:left="1587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注：1</w:t>
      </w:r>
      <w:r>
        <w:rPr>
          <w:rFonts w:hint="eastAsia" w:ascii="Times New Roman" w:hAnsi="Times New Roman" w:cs="Times New Roman"/>
          <w:sz w:val="30"/>
          <w:szCs w:val="30"/>
          <w:highlight w:val="none"/>
          <w:u w:val="none"/>
          <w:lang w:val="en-US" w:eastAsia="zh-CN" w:bidi="ar"/>
        </w:rPr>
        <w:t>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由主办单位代章。2</w:t>
      </w:r>
      <w:r>
        <w:rPr>
          <w:rFonts w:hint="eastAsia" w:ascii="Times New Roman" w:hAnsi="Times New Roman" w:cs="Times New Roman"/>
          <w:sz w:val="30"/>
          <w:szCs w:val="30"/>
          <w:highlight w:val="none"/>
          <w:u w:val="none"/>
          <w:lang w:val="en-US" w:eastAsia="zh-CN" w:bidi="ar"/>
        </w:rPr>
        <w:t>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决赛人数在60人（含60人）以上的，可原则上按1:2:3的比例分设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一二三等奖，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获奖人数占比不超过决赛总人数的20%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；对未获得上述奖项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eastAsia="zh-CN" w:bidi="ar"/>
        </w:rPr>
        <w:t>但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在参赛总人数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0%以内的选手可颁发优胜奖。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参赛人数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少的赛项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eastAsia="zh-CN" w:bidi="ar"/>
        </w:rPr>
        <w:t>其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设奖比例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val="en-US" w:eastAsia="zh-CN" w:bidi="ar"/>
        </w:rPr>
        <w:t>可据实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u w:val="none"/>
          <w:lang w:bidi="ar"/>
        </w:rPr>
        <w:t>核减</w:t>
      </w:r>
      <w:r>
        <w:rPr>
          <w:rFonts w:hint="eastAsia" w:cs="Times New Roman"/>
          <w:sz w:val="30"/>
          <w:szCs w:val="30"/>
          <w:highlight w:val="none"/>
          <w:u w:val="none"/>
          <w:lang w:eastAsia="zh-CN" w:bidi="ar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55492"/>
    <w:rsid w:val="31744F1E"/>
    <w:rsid w:val="60880A61"/>
    <w:rsid w:val="657F4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index 5"/>
    <w:basedOn w:val="1"/>
    <w:next w:val="1"/>
    <w:qFormat/>
    <w:uiPriority w:val="0"/>
    <w:pPr>
      <w:ind w:left="1680"/>
    </w:pPr>
    <w:rPr>
      <w:rFonts w:ascii="Calibri" w:hAnsi="Calibri" w:eastAsia="宋体" w:cs="Times New Roman"/>
      <w:sz w:val="21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xsd</dc:creator>
  <cp:lastModifiedBy>梁莉</cp:lastModifiedBy>
  <dcterms:modified xsi:type="dcterms:W3CDTF">2024-10-29T07:40:42Z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A87436B63C0E43CF98DC4ADD2A54F04D_13</vt:lpwstr>
  </property>
</Properties>
</file>