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u w:val="none"/>
          <w:lang w:val="en-US" w:eastAsia="zh-CN" w:bidi="ar"/>
        </w:rPr>
        <w:t>附件2：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2025年韶关市职业技能竞赛申报表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申报单位：（盖章）</w:t>
      </w:r>
    </w:p>
    <w:tbl>
      <w:tblPr>
        <w:tblStyle w:val="4"/>
        <w:tblW w:w="9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399"/>
        <w:gridCol w:w="603"/>
        <w:gridCol w:w="1650"/>
        <w:gridCol w:w="283"/>
        <w:gridCol w:w="2196"/>
        <w:gridCol w:w="287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竞赛名称</w:t>
            </w:r>
          </w:p>
        </w:tc>
        <w:tc>
          <w:tcPr>
            <w:tcW w:w="3935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62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3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竞赛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类别</w:t>
            </w:r>
          </w:p>
        </w:tc>
        <w:tc>
          <w:tcPr>
            <w:tcW w:w="219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□一类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□二类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3935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3" w:type="dxa"/>
            <w:gridSpan w:val="2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是否为职业技能等级认定社会培训评价组织</w:t>
            </w:r>
          </w:p>
        </w:tc>
        <w:tc>
          <w:tcPr>
            <w:tcW w:w="219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□是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3935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3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9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□是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3935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3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9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□是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366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竞赛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职业（工种）名称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职业编码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val="en-US" w:eastAsia="zh-CN"/>
              </w:rPr>
              <w:t>是否已颁布国家职业技能标准</w:t>
            </w:r>
          </w:p>
        </w:tc>
        <w:tc>
          <w:tcPr>
            <w:tcW w:w="219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val="en-US" w:eastAsia="zh-CN"/>
              </w:rPr>
              <w:t>国家职业技能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val="en-US" w:eastAsia="zh-CN"/>
              </w:rPr>
              <w:t>标准最高等级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3366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3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□是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□否</w:t>
            </w:r>
          </w:p>
        </w:tc>
        <w:tc>
          <w:tcPr>
            <w:tcW w:w="219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□高级工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□中级工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763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val="en-US" w:eastAsia="zh-CN"/>
              </w:rPr>
              <w:t>竞赛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val="en-US" w:eastAsia="zh-CN"/>
              </w:rPr>
              <w:t>技术参照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val="en-US" w:eastAsia="zh-CN"/>
              </w:rPr>
              <w:t>等级</w:t>
            </w:r>
          </w:p>
        </w:tc>
        <w:tc>
          <w:tcPr>
            <w:tcW w:w="7210" w:type="dxa"/>
            <w:gridSpan w:val="6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□高级工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 □中级工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763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  <w:t>初赛计划参加人数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479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val="en-US" w:eastAsia="zh-CN"/>
              </w:rPr>
              <w:t>决赛计划参加人数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763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竞赛时间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479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val="en-US" w:eastAsia="zh-CN"/>
              </w:rPr>
              <w:t>竞赛地点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763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经费预算（万元）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479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经费来源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973" w:type="dxa"/>
            <w:gridSpan w:val="8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62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u w:val="none" w:color="auto"/>
                <w:vertAlign w:val="baseline"/>
                <w:lang w:val="en-US" w:eastAsia="zh-CN"/>
              </w:rPr>
              <w:t>竞赛</w:t>
            </w:r>
            <w:r>
              <w:rPr>
                <w:rFonts w:hint="eastAsia" w:cs="Times New Roman"/>
                <w:b/>
                <w:bCs/>
                <w:sz w:val="28"/>
                <w:szCs w:val="28"/>
                <w:u w:val="none" w:color="auto"/>
                <w:vertAlign w:val="baseline"/>
                <w:lang w:val="en-US" w:eastAsia="zh-CN"/>
              </w:rPr>
              <w:t>职业（工种）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u w:val="none" w:color="auto"/>
                <w:vertAlign w:val="baseline"/>
                <w:lang w:val="en-US"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9973" w:type="dxa"/>
            <w:gridSpan w:val="8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（内容：工种定义、在社会经济中的作用、发展趋势、从业人员状况等，可附页）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73" w:type="dxa"/>
            <w:gridSpan w:val="8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u w:val="none" w:color="auto"/>
              </w:rPr>
              <w:t>单位简介及办赛经验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73" w:type="dxa"/>
            <w:gridSpan w:val="8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（详细描述本单位的基本情况、申报赛项的优势及办赛经验，可另提供相关佐证材料）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73" w:type="dxa"/>
            <w:gridSpan w:val="8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62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  <w:u w:val="none" w:color="auto"/>
                <w:vertAlign w:val="baseline"/>
                <w:lang w:val="en-US" w:eastAsia="zh-CN"/>
              </w:rPr>
              <w:t>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73" w:type="dxa"/>
            <w:gridSpan w:val="8"/>
            <w:vAlign w:val="center"/>
          </w:tcPr>
          <w:p>
            <w:pPr>
              <w:pStyle w:val="7"/>
              <w:spacing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本单位承诺提交的材料真实有效，并在近五年内未发生违法违规情况。如有虚假，</w:t>
            </w:r>
          </w:p>
          <w:p>
            <w:pPr>
              <w:pStyle w:val="7"/>
              <w:spacing w:line="580" w:lineRule="exact"/>
              <w:ind w:firstLine="0" w:firstLineChars="0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愿意承担由此产生的一切责任和后果。</w:t>
            </w:r>
          </w:p>
          <w:p>
            <w:pPr>
              <w:pStyle w:val="7"/>
              <w:wordWrap w:val="0"/>
              <w:spacing w:line="58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（公章）  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6160" w:firstLineChars="2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  月   日  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注：1.“职业名称”“职业编码”是指在职业分类大典（申报时的最新版本）中所能查到的，与所填报竞赛项目相对应的职业名称和编码。2.国家职业技能标准可在“技能人才评价工作网”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  <w14:ligatures w14:val="none"/>
        </w:rPr>
        <w:t>（http://biaozhun.osta.org.cn/）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网站查询。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93D82"/>
    <w:rsid w:val="4A3017D2"/>
    <w:rsid w:val="7DF9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customStyle="1" w:styleId="6">
    <w:name w:val="正文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7">
    <w:name w:val="正文缩进 New"/>
    <w:basedOn w:val="6"/>
    <w:qFormat/>
    <w:uiPriority w:val="0"/>
    <w:pPr>
      <w:ind w:firstLine="420" w:firstLineChars="200"/>
    </w:pPr>
    <w:rPr>
      <w:rFonts w:ascii="Times New Roman" w:hAnsi="Times New Roman" w:cs="Times New Roman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2025-01-07T03:33:00Z</dcterms:created>
  <dc:creator>实训部</dc:creator>
  <cp:lastModifiedBy>实训部</cp:lastModifiedBy>
  <dcterms:modified xsi:type="dcterms:W3CDTF">2025-01-07T03:35:54Z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3880033B66AC466683ED480BCA6D738E</vt:lpwstr>
  </property>
</Properties>
</file>