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培训班安排表（人工智能训练师）</w:t>
      </w:r>
    </w:p>
    <w:tbl>
      <w:tblPr>
        <w:tblStyle w:val="2"/>
        <w:tblW w:w="14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1185"/>
        <w:gridCol w:w="4830"/>
        <w:gridCol w:w="1515"/>
        <w:gridCol w:w="1020"/>
        <w:gridCol w:w="1830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培训日期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4830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课程内容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授课人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学时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教学模式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2 8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>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人工智能训练师相关专业及岗位认知</w:t>
            </w:r>
          </w:p>
        </w:tc>
        <w:tc>
          <w:tcPr>
            <w:tcW w:w="1515" w:type="dxa"/>
            <w:vAlign w:val="center"/>
          </w:tcPr>
          <w:p>
            <w:pPr>
              <w:pStyle w:val="4"/>
              <w:ind w:right="28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熊传玉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default" w:ascii="仿宋" w:hAnsi="仿宋" w:eastAsia="仿宋" w:cs="仿宋"/>
                <w:color w:val="auto"/>
                <w:spacing w:val="18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49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数据采集，数据标注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赵辉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left="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2 9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 xml:space="preserve"> 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机器学习基础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张丽丝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ind w:left="107" w:right="-11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ind w:left="107" w:right="-11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理实一体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参观华韶数据谷</w:t>
            </w:r>
          </w:p>
        </w:tc>
        <w:tc>
          <w:tcPr>
            <w:tcW w:w="1515" w:type="dxa"/>
            <w:vAlign w:val="center"/>
          </w:tcPr>
          <w:p>
            <w:pPr>
              <w:pStyle w:val="4"/>
              <w:ind w:right="28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周璇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参观交流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华韶数据谷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left="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1 0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1 2 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>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49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人工智能理论基础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刘钊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理实一体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49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深度学习与神经网络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刘钊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理实一体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firstLine="168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1  0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1 3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 xml:space="preserve"> 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line="283" w:lineRule="auto"/>
              <w:ind w:left="107" w:leftChars="0" w:right="9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spacing w:line="283" w:lineRule="auto"/>
              <w:ind w:left="107" w:right="9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深度学习实战项目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刘钊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理实一体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spacing w:line="283" w:lineRule="auto"/>
              <w:ind w:left="107" w:leftChars="0" w:right="95" w:right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pStyle w:val="4"/>
              <w:spacing w:line="283" w:lineRule="auto"/>
              <w:ind w:left="107" w:right="95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培训考核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val="en-US" w:eastAsia="zh-CN"/>
              </w:rPr>
              <w:t>、颁发结业证等</w:t>
            </w:r>
          </w:p>
        </w:tc>
        <w:tc>
          <w:tcPr>
            <w:tcW w:w="1515" w:type="dxa"/>
            <w:vAlign w:val="center"/>
          </w:tcPr>
          <w:p>
            <w:pPr>
              <w:pStyle w:val="4"/>
              <w:ind w:right="28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刘钊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机试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401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培训班安排表（网络与信息安全管理员）</w:t>
      </w:r>
    </w:p>
    <w:tbl>
      <w:tblPr>
        <w:tblStyle w:val="2"/>
        <w:tblW w:w="14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1185"/>
        <w:gridCol w:w="4830"/>
        <w:gridCol w:w="1515"/>
        <w:gridCol w:w="890"/>
        <w:gridCol w:w="1960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 w:hRule="atLeast"/>
          <w:jc w:val="center"/>
        </w:trPr>
        <w:tc>
          <w:tcPr>
            <w:tcW w:w="1726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培训日期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4830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课程内容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授课人</w:t>
            </w:r>
          </w:p>
        </w:tc>
        <w:tc>
          <w:tcPr>
            <w:tcW w:w="890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学时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教学模式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2 8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>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网络基本概念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防火墙基本概念</w:t>
            </w:r>
          </w:p>
        </w:tc>
        <w:tc>
          <w:tcPr>
            <w:tcW w:w="1515" w:type="dxa"/>
            <w:vAlign w:val="center"/>
          </w:tcPr>
          <w:p>
            <w:pPr>
              <w:pStyle w:val="4"/>
              <w:ind w:right="28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曾冠程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课堂理论授课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/围圈讨论交流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default" w:ascii="仿宋" w:hAnsi="仿宋" w:eastAsia="仿宋" w:cs="仿宋"/>
                <w:color w:val="auto"/>
                <w:spacing w:val="18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  <w:jc w:val="center"/>
        </w:trPr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49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防火墙安全策略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安全策略配置原理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防火墙NAT技术概述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曾冠程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课堂理论实验授课/围圈讨论交流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default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8"/>
                <w:sz w:val="24"/>
                <w:szCs w:val="24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left="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2 9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 xml:space="preserve"> 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NAPT原理与配置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NAT-Server原理与配置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NAT综合实验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曾冠程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ind w:left="107" w:right="-11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课堂理论实验授课/围圈讨论交流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default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8"/>
                <w:sz w:val="24"/>
                <w:szCs w:val="24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防火墙双机热备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VRRP协议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VGMP协议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HRP协议</w:t>
            </w:r>
          </w:p>
        </w:tc>
        <w:tc>
          <w:tcPr>
            <w:tcW w:w="1515" w:type="dxa"/>
            <w:vAlign w:val="center"/>
          </w:tcPr>
          <w:p>
            <w:pPr>
              <w:pStyle w:val="4"/>
              <w:ind w:right="28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曾冠程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before="4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课堂理论实验授课/围圈讨论交流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8"/>
                <w:sz w:val="24"/>
                <w:szCs w:val="24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left="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1 0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1 2 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>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49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数据加解密算法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哈希完整性校验算法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数字信封技术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PKI体系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曾冠程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课堂理论实验授课/围圈讨论交流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8"/>
                <w:sz w:val="24"/>
                <w:szCs w:val="24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49"/>
              <w:ind w:left="107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VPN简介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VPN核心技术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GRE VPN通信原理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GRE VPN场景配置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曾冠程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课堂理论实验授课/围圈讨论交流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8"/>
                <w:sz w:val="24"/>
                <w:szCs w:val="24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pStyle w:val="4"/>
              <w:ind w:firstLine="168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 xml:space="preserve">1  0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lang w:val="en-US" w:eastAsia="zh-CN"/>
              </w:rPr>
              <w:t>1 3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 xml:space="preserve"> 日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line="283" w:lineRule="auto"/>
              <w:ind w:left="107" w:leftChars="0" w:right="9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参观粤北数据谷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参观交流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  <w:t>华韶数据谷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spacing w:line="283" w:lineRule="auto"/>
              <w:ind w:left="107" w:leftChars="0" w:right="95" w:right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培训考核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颁发结业证等</w:t>
            </w:r>
          </w:p>
        </w:tc>
        <w:tc>
          <w:tcPr>
            <w:tcW w:w="1515" w:type="dxa"/>
            <w:vAlign w:val="center"/>
          </w:tcPr>
          <w:p>
            <w:pPr>
              <w:pStyle w:val="4"/>
              <w:ind w:right="28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4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课程考核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spacing w:before="49"/>
              <w:ind w:left="108"/>
              <w:jc w:val="center"/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8"/>
                <w:sz w:val="24"/>
                <w:szCs w:val="24"/>
                <w:lang w:val="en-US" w:eastAsia="zh-CN"/>
              </w:rPr>
              <w:t>301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sectPr>
          <w:pgSz w:w="16838" w:h="11906" w:orient="landscape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93290"/>
    <w:rsid w:val="172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2024-09-19T08:36:00Z</dcterms:created>
  <dc:creator>lenovo</dc:creator>
  <cp:lastModifiedBy>lenovo</cp:lastModifiedBy>
  <dcterms:modified xsi:type="dcterms:W3CDTF">2024-09-19T08:36:36Z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42E6CFAD542247BBA2C9573EBC5F46FB</vt:lpwstr>
  </property>
</Properties>
</file>