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方正小标宋简体" w:cs="Times New Roman"/>
          <w:bCs/>
          <w:color w:val="auto"/>
          <w:kern w:val="2"/>
          <w:sz w:val="32"/>
          <w:szCs w:val="32"/>
          <w:highlight w:val="none"/>
          <w:u w:val="none"/>
          <w:lang w:val="en-US" w:eastAsia="zh-CN" w:bidi="ar-SA"/>
        </w:rPr>
      </w:pPr>
      <w:bookmarkStart w:id="0" w:name="_Toc20136"/>
      <w:r>
        <w:rPr>
          <w:rFonts w:hint="default" w:ascii="Times New Roman" w:hAnsi="Times New Roman" w:eastAsia="方正小标宋简体" w:cs="Times New Roman"/>
          <w:bCs/>
          <w:color w:val="auto"/>
          <w:kern w:val="2"/>
          <w:sz w:val="32"/>
          <w:szCs w:val="32"/>
          <w:highlight w:val="none"/>
          <w:u w:val="none"/>
          <w:lang w:val="zh-CN" w:eastAsia="zh-CN" w:bidi="ar-SA"/>
        </w:rPr>
        <w:t>趸缴企业职工基本养老保险费申请表</w:t>
      </w:r>
      <w:bookmarkEnd w:id="0"/>
    </w:p>
    <w:tbl>
      <w:tblPr>
        <w:tblStyle w:val="4"/>
        <w:tblW w:w="9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1095"/>
        <w:gridCol w:w="370"/>
        <w:gridCol w:w="762"/>
        <w:gridCol w:w="1523"/>
        <w:gridCol w:w="1995"/>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姓</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名</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c>
          <w:tcPr>
            <w:tcW w:w="11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性</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别</w:t>
            </w:r>
          </w:p>
        </w:tc>
        <w:tc>
          <w:tcPr>
            <w:tcW w:w="15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before="0" w:beforeLines="0" w:after="0" w:afterLines="0" w:line="400" w:lineRule="exact"/>
              <w:ind w:left="0" w:leftChars="0" w:right="0" w:rightChars="0" w:firstLine="0" w:firstLineChars="0"/>
              <w:jc w:val="center"/>
              <w:outlineLvl w:val="9"/>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证件</w:t>
            </w:r>
            <w:r>
              <w:rPr>
                <w:rFonts w:hint="default" w:ascii="Times New Roman" w:hAnsi="Times New Roman" w:eastAsia="仿宋_GB2312" w:cs="Times New Roman"/>
                <w:color w:val="auto"/>
                <w:kern w:val="0"/>
                <w:sz w:val="28"/>
                <w:szCs w:val="28"/>
                <w:highlight w:val="none"/>
                <w:lang w:val="en-US" w:eastAsia="zh-CN"/>
              </w:rPr>
              <w:t>号码</w:t>
            </w:r>
          </w:p>
          <w:p>
            <w:pPr>
              <w:keepNext w:val="0"/>
              <w:keepLines w:val="0"/>
              <w:pageBreakBefore w:val="0"/>
              <w:widowControl/>
              <w:kinsoku/>
              <w:wordWrap/>
              <w:overflowPunct/>
              <w:topLinePunct w:val="0"/>
              <w:autoSpaceDE/>
              <w:autoSpaceDN/>
              <w:adjustRightInd/>
              <w:snapToGrid/>
              <w:spacing w:before="0" w:beforeLines="0" w:after="0" w:afterLines="0" w:line="400" w:lineRule="exact"/>
              <w:ind w:left="0" w:leftChars="0" w:right="0" w:rightChars="0" w:firstLine="0" w:firstLineChars="0"/>
              <w:jc w:val="center"/>
              <w:outlineLvl w:val="9"/>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社会保障号码）</w:t>
            </w:r>
          </w:p>
        </w:tc>
        <w:tc>
          <w:tcPr>
            <w:tcW w:w="24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出</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生年</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月</w:t>
            </w:r>
          </w:p>
        </w:tc>
        <w:tc>
          <w:tcPr>
            <w:tcW w:w="1095" w:type="dxa"/>
            <w:tcBorders>
              <w:top w:val="nil"/>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法定退休时间</w:t>
            </w:r>
          </w:p>
        </w:tc>
        <w:tc>
          <w:tcPr>
            <w:tcW w:w="1523"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c>
          <w:tcPr>
            <w:tcW w:w="1995"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联系方式</w:t>
            </w:r>
          </w:p>
        </w:tc>
        <w:tc>
          <w:tcPr>
            <w:tcW w:w="2497"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35" w:type="dxa"/>
            <w:tcBorders>
              <w:top w:val="single" w:color="auto" w:sz="4" w:space="0"/>
              <w:left w:val="single" w:color="auto" w:sz="4" w:space="0"/>
              <w:bottom w:val="nil"/>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户籍</w:t>
            </w:r>
          </w:p>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所在地</w:t>
            </w:r>
          </w:p>
        </w:tc>
        <w:tc>
          <w:tcPr>
            <w:tcW w:w="3750" w:type="dxa"/>
            <w:gridSpan w:val="4"/>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□广东省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 xml:space="preserve">   市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县（区）</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港澳台居民</w:t>
            </w:r>
          </w:p>
        </w:tc>
        <w:tc>
          <w:tcPr>
            <w:tcW w:w="1995" w:type="dxa"/>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最后参保地</w:t>
            </w:r>
          </w:p>
        </w:tc>
        <w:tc>
          <w:tcPr>
            <w:tcW w:w="2497" w:type="dxa"/>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参加</w:t>
            </w:r>
            <w:r>
              <w:rPr>
                <w:rFonts w:hint="default" w:ascii="Times New Roman" w:hAnsi="Times New Roman" w:eastAsia="仿宋_GB2312" w:cs="Times New Roman"/>
                <w:color w:val="auto"/>
                <w:kern w:val="0"/>
                <w:sz w:val="28"/>
                <w:szCs w:val="28"/>
                <w:highlight w:val="none"/>
                <w:lang w:val="en-US" w:eastAsia="zh-CN"/>
              </w:rPr>
              <w:t>企业职工</w:t>
            </w:r>
            <w:r>
              <w:rPr>
                <w:rFonts w:hint="default" w:ascii="Times New Roman" w:hAnsi="Times New Roman" w:eastAsia="仿宋_GB2312" w:cs="Times New Roman"/>
                <w:color w:val="auto"/>
                <w:kern w:val="0"/>
                <w:sz w:val="28"/>
                <w:szCs w:val="28"/>
                <w:highlight w:val="none"/>
              </w:rPr>
              <w:t>基本养老保险情况</w:t>
            </w:r>
          </w:p>
        </w:tc>
        <w:tc>
          <w:tcPr>
            <w:tcW w:w="8242" w:type="dxa"/>
            <w:gridSpan w:val="6"/>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□从未参保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 xml:space="preserve">     </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□已在</w:t>
            </w:r>
            <w:r>
              <w:rPr>
                <w:rFonts w:hint="default" w:ascii="Times New Roman" w:hAnsi="Times New Roman" w:eastAsia="仿宋_GB2312" w:cs="Times New Roman"/>
                <w:color w:val="auto"/>
                <w:kern w:val="0"/>
                <w:sz w:val="28"/>
                <w:szCs w:val="28"/>
                <w:highlight w:val="none"/>
                <w:lang w:val="en-US" w:eastAsia="zh-CN"/>
              </w:rPr>
              <w:t>广东</w:t>
            </w:r>
            <w:r>
              <w:rPr>
                <w:rFonts w:hint="default" w:ascii="Times New Roman" w:hAnsi="Times New Roman" w:eastAsia="仿宋_GB2312" w:cs="Times New Roman"/>
                <w:color w:val="auto"/>
                <w:kern w:val="0"/>
                <w:sz w:val="28"/>
                <w:szCs w:val="28"/>
                <w:highlight w:val="none"/>
              </w:rPr>
              <w:t>省      市      县（区）参保</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□已在    省      市      县（区）参保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缴费工资基数</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趸缴起止时间</w:t>
            </w:r>
          </w:p>
        </w:tc>
        <w:tc>
          <w:tcPr>
            <w:tcW w:w="6777"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937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0" w:leftChars="0" w:right="0" w:rightChars="0" w:firstLine="840" w:firstLineChars="300"/>
              <w:jc w:val="both"/>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本人自愿选择按照《关于完善企业职工基本养老保险继续缴费有关规定的通知》（粤人社发〔2011〕37号）、《完善</w:t>
            </w:r>
            <w:r>
              <w:rPr>
                <w:rFonts w:hint="default" w:ascii="Times New Roman" w:hAnsi="Times New Roman" w:cs="Times New Roman"/>
                <w:color w:val="auto"/>
                <w:kern w:val="0"/>
                <w:sz w:val="28"/>
                <w:szCs w:val="28"/>
                <w:highlight w:val="none"/>
                <w:lang w:val="en-US" w:eastAsia="zh-CN"/>
              </w:rPr>
              <w:t>我省</w:t>
            </w:r>
            <w:r>
              <w:rPr>
                <w:rFonts w:hint="default" w:ascii="Times New Roman" w:hAnsi="Times New Roman" w:eastAsia="仿宋_GB2312" w:cs="Times New Roman"/>
                <w:color w:val="auto"/>
                <w:kern w:val="0"/>
                <w:sz w:val="28"/>
                <w:szCs w:val="28"/>
                <w:highlight w:val="none"/>
              </w:rPr>
              <w:t>企业职工基本养老保险继续缴费有关规定的补充通知》（粤人社函〔2012〕1579号）、《香港澳门台湾居民在内地（大陆）参加社会保险暂行办法》（</w:t>
            </w:r>
            <w:r>
              <w:rPr>
                <w:rFonts w:hint="default" w:ascii="Times New Roman" w:hAnsi="Times New Roman" w:cs="Times New Roman"/>
                <w:color w:val="auto"/>
                <w:kern w:val="0"/>
                <w:sz w:val="28"/>
                <w:szCs w:val="28"/>
                <w:highlight w:val="none"/>
                <w:lang w:eastAsia="zh-CN"/>
              </w:rPr>
              <w:t>中华人民共和国人力资源和社会保障部</w:t>
            </w:r>
            <w:r>
              <w:rPr>
                <w:rFonts w:hint="default" w:ascii="Times New Roman" w:hAnsi="Times New Roman" w:cs="Times New Roman"/>
                <w:color w:val="auto"/>
                <w:kern w:val="0"/>
                <w:sz w:val="28"/>
                <w:szCs w:val="28"/>
                <w:highlight w:val="none"/>
                <w:lang w:val="en-US" w:eastAsia="zh-CN"/>
              </w:rPr>
              <w:t xml:space="preserve"> 国家医疗保障局</w:t>
            </w:r>
            <w:r>
              <w:rPr>
                <w:rFonts w:hint="default" w:ascii="Times New Roman" w:hAnsi="Times New Roman" w:eastAsia="仿宋_GB2312" w:cs="Times New Roman"/>
                <w:color w:val="auto"/>
                <w:kern w:val="0"/>
                <w:sz w:val="28"/>
                <w:szCs w:val="28"/>
                <w:highlight w:val="none"/>
              </w:rPr>
              <w:t>令第41号）及相关规定申请办理一次性</w:t>
            </w:r>
            <w:r>
              <w:rPr>
                <w:rFonts w:hint="default" w:ascii="Times New Roman" w:hAnsi="Times New Roman" w:eastAsia="仿宋_GB2312" w:cs="Times New Roman"/>
                <w:color w:val="auto"/>
                <w:kern w:val="0"/>
                <w:sz w:val="28"/>
                <w:szCs w:val="28"/>
                <w:highlight w:val="none"/>
                <w:lang w:eastAsia="zh-CN"/>
              </w:rPr>
              <w:t>趸缴</w:t>
            </w:r>
            <w:r>
              <w:rPr>
                <w:rFonts w:hint="default" w:ascii="Times New Roman" w:hAnsi="Times New Roman" w:eastAsia="仿宋_GB2312" w:cs="Times New Roman"/>
                <w:color w:val="auto"/>
                <w:kern w:val="0"/>
                <w:sz w:val="28"/>
                <w:szCs w:val="28"/>
                <w:highlight w:val="none"/>
              </w:rPr>
              <w:t>养老保险费</w:t>
            </w:r>
            <w:r>
              <w:rPr>
                <w:rFonts w:hint="default" w:ascii="Times New Roman" w:hAnsi="Times New Roman" w:eastAsia="仿宋_GB2312" w:cs="Times New Roman"/>
                <w:color w:val="auto"/>
                <w:kern w:val="0"/>
                <w:sz w:val="28"/>
                <w:szCs w:val="28"/>
                <w:highlight w:val="none"/>
                <w:lang w:eastAsia="zh-CN"/>
              </w:rPr>
              <w:t>。</w:t>
            </w:r>
          </w:p>
          <w:p>
            <w:pPr>
              <w:widowControl/>
              <w:spacing w:line="400" w:lineRule="exact"/>
              <w:ind w:left="0" w:leftChars="0" w:right="0" w:rightChars="0" w:firstLine="840" w:firstLineChars="3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                                       </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申请人签名： </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 xml:space="preserve">申请时间：      </w:t>
            </w:r>
            <w:r>
              <w:rPr>
                <w:rFonts w:hint="default" w:ascii="Times New Roman" w:hAnsi="Times New Roman" w:eastAsia="仿宋_GB2312" w:cs="Times New Roman"/>
                <w:color w:val="auto"/>
                <w:kern w:val="0"/>
                <w:sz w:val="28"/>
                <w:szCs w:val="28"/>
                <w:highlight w:val="none"/>
                <w:lang w:eastAsia="zh-CN"/>
              </w:rPr>
              <w:t>年</w:t>
            </w: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8"/>
                <w:szCs w:val="28"/>
                <w:highlight w:val="none"/>
                <w:lang w:eastAsia="zh-CN"/>
              </w:rPr>
              <w:t>月</w:t>
            </w: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8"/>
                <w:szCs w:val="28"/>
                <w:highlight w:val="none"/>
                <w:lang w:eastAsia="zh-CN"/>
              </w:rPr>
              <w:t>日</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377" w:type="dxa"/>
            <w:gridSpan w:val="7"/>
            <w:tcBorders>
              <w:top w:val="single" w:color="auto" w:sz="4" w:space="0"/>
              <w:left w:val="nil"/>
              <w:bottom w:val="nil"/>
              <w:right w:val="nil"/>
            </w:tcBorders>
            <w:noWrap w:val="0"/>
            <w:vAlign w:val="top"/>
          </w:tcPr>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right"/>
              <w:textAlignment w:val="auto"/>
              <w:outlineLvl w:val="0"/>
              <w:rPr>
                <w:rFonts w:hint="default" w:ascii="Times New Roman" w:hAnsi="Times New Roman" w:eastAsia="仿宋_GB2312" w:cs="Times New Roman"/>
                <w:color w:val="auto"/>
                <w:kern w:val="0"/>
                <w:sz w:val="28"/>
                <w:szCs w:val="28"/>
                <w:highlight w:val="none"/>
              </w:rPr>
            </w:pPr>
            <w:bookmarkStart w:id="1" w:name="_Toc26787"/>
            <w:r>
              <w:rPr>
                <w:rFonts w:hint="default" w:ascii="Times New Roman" w:hAnsi="Times New Roman" w:eastAsia="仿宋_GB2312" w:cs="Times New Roman"/>
                <w:b w:val="0"/>
                <w:bCs/>
                <w:color w:val="auto"/>
                <w:sz w:val="28"/>
                <w:szCs w:val="28"/>
                <w:highlight w:val="none"/>
              </w:rPr>
              <w:t>广东</w:t>
            </w:r>
            <w:r>
              <w:rPr>
                <w:rFonts w:hint="default" w:ascii="Times New Roman" w:hAnsi="Times New Roman" w:eastAsia="仿宋_GB2312" w:cs="Times New Roman"/>
                <w:b w:val="0"/>
                <w:bCs/>
                <w:color w:val="auto"/>
                <w:sz w:val="28"/>
                <w:szCs w:val="28"/>
                <w:highlight w:val="none"/>
                <w:lang w:val="en-US" w:eastAsia="zh-CN"/>
              </w:rPr>
              <w:t>省社</w:t>
            </w:r>
            <w:r>
              <w:rPr>
                <w:rFonts w:hint="default" w:ascii="Times New Roman" w:hAnsi="Times New Roman" w:eastAsia="仿宋_GB2312" w:cs="Times New Roman"/>
                <w:b w:val="0"/>
                <w:bCs/>
                <w:color w:val="auto"/>
                <w:sz w:val="28"/>
                <w:szCs w:val="28"/>
                <w:highlight w:val="none"/>
              </w:rPr>
              <w:t>会保险基金管理局制</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377" w:type="dxa"/>
            <w:gridSpan w:val="7"/>
            <w:tcBorders>
              <w:top w:val="nil"/>
              <w:left w:val="nil"/>
              <w:bottom w:val="nil"/>
              <w:right w:val="nil"/>
            </w:tcBorders>
            <w:noWrap w:val="0"/>
            <w:vAlign w:val="top"/>
          </w:tcPr>
          <w:p>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说明：趸缴的本人月缴费工资基数，可在申请时所在地级以上市企业职工基本养老保险的缴费工资基数上下限范围内，由本人自行申报。</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5406B"/>
    <w:rsid w:val="7025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6" w:lineRule="auto"/>
      <w:ind w:left="0" w:right="0"/>
      <w:jc w:val="both"/>
      <w:outlineLvl w:val="0"/>
    </w:pPr>
    <w:rPr>
      <w:rFonts w:ascii="Times New Roman" w:hAnsi="Times New Roman" w:eastAsia="仿宋" w:cs="Times New Roman"/>
      <w:b/>
      <w:bCs/>
      <w:kern w:val="44"/>
      <w:sz w:val="44"/>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2024-09-11T06:51:00Z</dcterms:created>
  <dc:creator>杜娟</dc:creator>
  <cp:lastModifiedBy>杜娟</cp:lastModifiedBy>
  <dcterms:modified xsi:type="dcterms:W3CDTF">2024-09-11T06:52:14Z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06329AA5AC524C85B60BFC1D5A4F8FE5</vt:lpwstr>
  </property>
</Properties>
</file>