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tabs>
          <w:tab w:val="left" w:pos="2070"/>
        </w:tabs>
        <w:spacing w:line="360" w:lineRule="auto"/>
        <w:rPr>
          <w:rFonts w:ascii="华文中宋" w:hAnsi="华文中宋" w:eastAsia="华文中宋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2070"/>
        </w:tabs>
        <w:spacing w:line="360" w:lineRule="auto"/>
        <w:rPr>
          <w:rFonts w:ascii="华文中宋" w:hAnsi="华文中宋" w:eastAsia="华文中宋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韶关市“丹霞英才计划”创新创业人才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申报表</w:t>
      </w:r>
    </w:p>
    <w:p>
      <w:pPr>
        <w:spacing w:line="360" w:lineRule="auto"/>
        <w:jc w:val="center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line="360" w:lineRule="auto"/>
        <w:ind w:firstLine="627" w:firstLineChars="196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申报单位（盖章）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line="360" w:lineRule="auto"/>
        <w:ind w:firstLine="627" w:firstLineChars="196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line="360" w:lineRule="auto"/>
        <w:ind w:firstLine="627" w:firstLineChars="196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申报人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line="360" w:lineRule="auto"/>
        <w:ind w:firstLine="627" w:firstLineChars="196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line="360" w:lineRule="auto"/>
        <w:ind w:firstLine="627" w:firstLineChars="196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填报日期：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填 表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1.表中各项内容请仔细填写，确保简明扼要。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2.所填内容经所在单位、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属地行业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主管部门及组织人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社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部门核实后，分别在意见栏签署意见并加盖公章。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单位名称、统一社会信用代码、成立日期、注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册资本、法定代表人：按照营业执照内容填写。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4.单位性质：主要分为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国家</w:t>
      </w:r>
      <w:r>
        <w:rPr>
          <w:rStyle w:val="10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行政机关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参公管理</w:t>
      </w:r>
      <w:r>
        <w:rPr>
          <w:rStyle w:val="10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事业单位</w:t>
      </w:r>
      <w:r>
        <w:rPr>
          <w:rStyle w:val="10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③</w:t>
      </w:r>
      <w:r>
        <w:rPr>
          <w:rStyle w:val="10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事业单位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国有企业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⑤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私营企业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⑥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股份制企业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⑦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中外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合资企业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⑧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外资企业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⑨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社会组织机构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个人实际投资金额：按照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由依法设立的验资机构出具的验资证明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中注明的金额填写。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企业带动投资金额、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研发投入、上缴税金、单位总人数、科研人员数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：按照实际情况填写。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7.单位简介：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300字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以内，主要包括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总体介绍，主营业务、产品范围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在职员工数量、企业核心团队结构、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研发能力水平、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获得市级及以上平台资质及荣誉、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未来发展方向等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8.申报行业：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主要分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为①低碳新能源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生物医药和大健康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电子信息和大数据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现代钢铁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现代农业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装备制造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绿色矿业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现代物流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文化旅游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现代食品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Malgun Gothic" w:hAnsi="Malgun Gothic" w:eastAsia="Malgun Gothic" w:cs="Malgun Gothic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林业经济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Malgun Gothic" w:hAnsi="Malgun Gothic" w:eastAsia="Malgun Gothic" w:cs="Malgun Gothic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防灾减灾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Malgun Gothic" w:hAnsi="Malgun Gothic" w:eastAsia="Malgun Gothic" w:cs="Malgun Gothic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内河航运和船舶制造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Malgun Gothic" w:hAnsi="Malgun Gothic" w:eastAsia="Malgun Gothic" w:cs="Malgun Gothic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新材料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Malgun Gothic" w:hAnsi="Malgun Gothic" w:eastAsia="Malgun Gothic" w:cs="Malgun Gothic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轻工业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ndara" w:hAnsi="Candara" w:eastAsia="MS Gothic" w:cs="Candara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教育教学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ndara" w:hAnsi="Candara" w:eastAsia="Malgun Gothic" w:cs="Candara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其他行业。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教育背景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和工作经历：按时间顺序填写，学习经历从中专或大学开始填写，包括毕业学校、专业以及学习进修情况，工作经历要填写工作单位和职务。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10.提供近三年获得专利、主要科技成果奖项、主持或参与科研项目、发表论著、获得市级以上荣誉或入选人才项目等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相关佐证材料。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个人创新创业业绩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及发展计划：限600字以内，主要填写本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人在专业领域内重大发明和重大技术创新情况、企业创办情况、领办企业实际合作经历、个人在企业中从事科技创新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科技成果在企业成果转化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过程中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产生实际经济社会效益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未来三年本人预期贡献和发展目标等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承诺书：需由本人亲笔签名确认。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申请表内容要逐项填写，实际内容不发生的，请注明“无”。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本申请表的填写内容及其相关证明材料不得涉及国家秘密，如确需提供涉密材料，涉密部分请另按保密规定报送。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申请单位概况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591"/>
        <w:gridCol w:w="1930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17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green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59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green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是否为韶关离岸孵化器入驻企业</w:t>
            </w:r>
          </w:p>
        </w:tc>
        <w:tc>
          <w:tcPr>
            <w:tcW w:w="265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green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成立日期</w:t>
            </w:r>
          </w:p>
        </w:tc>
        <w:tc>
          <w:tcPr>
            <w:tcW w:w="265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green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6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</w:tc>
        <w:tc>
          <w:tcPr>
            <w:tcW w:w="2591" w:type="dxa"/>
            <w:vAlign w:val="center"/>
          </w:tcPr>
          <w:p>
            <w:pPr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93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固定资产</w:t>
            </w:r>
          </w:p>
        </w:tc>
        <w:tc>
          <w:tcPr>
            <w:tcW w:w="2653" w:type="dxa"/>
            <w:vAlign w:val="center"/>
          </w:tcPr>
          <w:p>
            <w:pPr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个人实际投资金额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企业带动投资金额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2023年研发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投入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2023年上缴税金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单位总人数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科研人员情况（不含兼职）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166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59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65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16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单位联系人</w:t>
            </w:r>
          </w:p>
        </w:tc>
        <w:tc>
          <w:tcPr>
            <w:tcW w:w="259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5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16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259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65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1" w:hRule="atLeast"/>
        </w:trPr>
        <w:tc>
          <w:tcPr>
            <w:tcW w:w="16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7174" w:type="dxa"/>
            <w:gridSpan w:val="3"/>
            <w:vAlign w:val="top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（总体介绍，主营业务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产品范围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企业核心团队结构、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研发能力水平、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获得市级及以上平台资质及荣誉、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未来发展方向等，300字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二、人才基本信息</w:t>
      </w:r>
    </w:p>
    <w:tbl>
      <w:tblPr>
        <w:tblStyle w:val="5"/>
        <w:tblpPr w:leftFromText="180" w:rightFromText="180" w:vertAnchor="text" w:horzAnchor="page" w:tblpX="1544" w:tblpY="590"/>
        <w:tblOverlap w:val="never"/>
        <w:tblW w:w="910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5"/>
        <w:gridCol w:w="623"/>
        <w:gridCol w:w="1246"/>
        <w:gridCol w:w="16"/>
        <w:gridCol w:w="947"/>
        <w:gridCol w:w="16"/>
        <w:gridCol w:w="41"/>
        <w:gridCol w:w="415"/>
        <w:gridCol w:w="704"/>
        <w:gridCol w:w="92"/>
        <w:gridCol w:w="365"/>
        <w:gridCol w:w="851"/>
        <w:gridCol w:w="59"/>
        <w:gridCol w:w="211"/>
        <w:gridCol w:w="604"/>
        <w:gridCol w:w="421"/>
        <w:gridCol w:w="115"/>
        <w:gridCol w:w="167"/>
        <w:gridCol w:w="180"/>
        <w:gridCol w:w="10"/>
        <w:gridCol w:w="43"/>
        <w:gridCol w:w="26"/>
        <w:gridCol w:w="12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36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7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3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7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7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6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7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3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或技能等级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1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**年**月**日</w:t>
            </w:r>
          </w:p>
        </w:tc>
        <w:tc>
          <w:tcPr>
            <w:tcW w:w="13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证件类型及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2988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338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申报行业</w:t>
            </w:r>
          </w:p>
        </w:tc>
        <w:tc>
          <w:tcPr>
            <w:tcW w:w="2988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从事专业</w:t>
            </w:r>
          </w:p>
        </w:tc>
        <w:tc>
          <w:tcPr>
            <w:tcW w:w="338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988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108" w:type="dxa"/>
            <w:gridSpan w:val="2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教育背景（从最高学历写起，最多不超过3项）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4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201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157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4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4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4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08" w:type="dxa"/>
            <w:gridSpan w:val="2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工作经历（从近期专职工作经历写起，最多不超过5项）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3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269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单位及部门</w:t>
            </w:r>
          </w:p>
        </w:tc>
        <w:tc>
          <w:tcPr>
            <w:tcW w:w="149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3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3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3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3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3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108" w:type="dxa"/>
            <w:gridSpan w:val="2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近三年获得专利情况（可续表）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获得专利名称</w:t>
            </w:r>
          </w:p>
        </w:tc>
        <w:tc>
          <w:tcPr>
            <w:tcW w:w="161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专利类型</w:t>
            </w:r>
          </w:p>
        </w:tc>
        <w:tc>
          <w:tcPr>
            <w:tcW w:w="17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专利号</w:t>
            </w:r>
          </w:p>
        </w:tc>
        <w:tc>
          <w:tcPr>
            <w:tcW w:w="96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  <w:tc>
          <w:tcPr>
            <w:tcW w:w="12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批准时间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*年*月*日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108" w:type="dxa"/>
            <w:gridSpan w:val="2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近三年获得主要科技成果奖项情况                                   （按国家级、省级、市级顺序填写，可续表）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223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授奖机构</w:t>
            </w:r>
          </w:p>
        </w:tc>
        <w:tc>
          <w:tcPr>
            <w:tcW w:w="148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获奖时间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*年*月*日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108" w:type="dxa"/>
            <w:gridSpan w:val="24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近三年主持或参与科研项目情况                                            （按国家级、省级、市级顺序填写，可续表）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59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（国家级、省级、市级）</w:t>
            </w:r>
          </w:p>
        </w:tc>
        <w:tc>
          <w:tcPr>
            <w:tcW w:w="17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责任承担</w:t>
            </w:r>
          </w:p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（课题负责人、独立承担者、主要承担者）</w:t>
            </w:r>
          </w:p>
        </w:tc>
        <w:tc>
          <w:tcPr>
            <w:tcW w:w="88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项目金额</w:t>
            </w:r>
          </w:p>
        </w:tc>
        <w:tc>
          <w:tcPr>
            <w:tcW w:w="12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项目起止日期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9108" w:type="dxa"/>
            <w:gridSpan w:val="2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近三年发表论著情况（可续表）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论文（著作）名称</w:t>
            </w:r>
          </w:p>
        </w:tc>
        <w:tc>
          <w:tcPr>
            <w:tcW w:w="259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发表（出版）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7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*年*月*日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3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收录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9108" w:type="dxa"/>
            <w:gridSpan w:val="2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近三年获得市级以上荣誉或入选人才项目情况                                （按国家级、省级、市级顺序填写，可续表）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荣誉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/人才项目名称</w:t>
            </w:r>
          </w:p>
        </w:tc>
        <w:tc>
          <w:tcPr>
            <w:tcW w:w="259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获取时间</w:t>
            </w:r>
          </w:p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*年*月*日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授予单位</w:t>
            </w:r>
          </w:p>
        </w:tc>
        <w:tc>
          <w:tcPr>
            <w:tcW w:w="93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spacing w:before="312" w:beforeLines="100" w:after="312" w:afterLines="100" w:line="600" w:lineRule="exact"/>
        <w:ind w:lef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个人创新创业业绩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及发展计划</w:t>
      </w:r>
    </w:p>
    <w:tbl>
      <w:tblPr>
        <w:tblStyle w:val="6"/>
        <w:tblW w:w="9132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6" w:hRule="atLeast"/>
        </w:trPr>
        <w:tc>
          <w:tcPr>
            <w:tcW w:w="913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（如申报人在专业领域内重大发明和重大技术创新情况、企业创办情况、领办企业实际合作经历、个人在企业中从事科技创新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科技成果在企业成果转化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过程中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产生实际经济社会效益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、在韶项目进展情况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未来三年本人预期贡献和发展目标等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00字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600" w:lineRule="exact"/>
              <w:jc w:val="both"/>
              <w:rPr>
                <w:rFonts w:hint="eastAsia" w:ascii="黑体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exact"/>
        <w:jc w:val="center"/>
        <w:textAlignment w:val="auto"/>
        <w:outlineLvl w:val="9"/>
        <w:rPr>
          <w:rFonts w:hint="eastAsia" w:ascii="黑体" w:hAnsi="宋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承诺书及初审意见</w:t>
      </w:r>
    </w:p>
    <w:tbl>
      <w:tblPr>
        <w:tblStyle w:val="5"/>
        <w:tblW w:w="90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67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9045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本人承诺提交的申报材料中全部内容均真实可靠，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无违背科研诚信行为，无违法违纪行为。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由于提供内容不真实所产生的后果，本人愿承担全部责任。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6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申请人（签名）：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exact"/>
          <w:jc w:val="center"/>
        </w:trPr>
        <w:tc>
          <w:tcPr>
            <w:tcW w:w="2312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4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1400" w:firstLine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负责人签字：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360" w:firstLine="2800" w:firstLineChars="10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exact"/>
          <w:jc w:val="center"/>
        </w:trPr>
        <w:tc>
          <w:tcPr>
            <w:tcW w:w="2312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行业主管部门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  <w:tc>
          <w:tcPr>
            <w:tcW w:w="6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bottom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1400" w:firstLineChars="5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1400" w:firstLineChars="5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1400" w:firstLineChars="5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负责人签字：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>
            <w:pPr>
              <w:spacing w:line="360" w:lineRule="auto"/>
              <w:ind w:right="360" w:firstLine="2800" w:firstLineChars="10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2312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79" w:leftChars="133" w:right="36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县（市、区）人社局意见</w:t>
            </w:r>
          </w:p>
        </w:tc>
        <w:tc>
          <w:tcPr>
            <w:tcW w:w="6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bottom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1400" w:firstLineChars="5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负责人签字：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（单位盖章）</w:t>
            </w:r>
          </w:p>
          <w:p>
            <w:pPr>
              <w:tabs>
                <w:tab w:val="left" w:pos="2142"/>
              </w:tabs>
              <w:bidi w:val="0"/>
              <w:ind w:firstLine="2520" w:firstLineChars="9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2312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224" w:rightChars="0" w:firstLine="28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4" w:rightChars="0" w:firstLine="28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委组织部意见</w:t>
            </w:r>
          </w:p>
        </w:tc>
        <w:tc>
          <w:tcPr>
            <w:tcW w:w="6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bottom"/>
          </w:tcPr>
          <w:p>
            <w:pPr>
              <w:adjustRightInd w:val="0"/>
              <w:snapToGrid w:val="0"/>
              <w:ind w:firstLine="1400" w:firstLineChars="5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负责人签字：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（单位盖章）</w:t>
            </w:r>
          </w:p>
          <w:p>
            <w:pPr>
              <w:tabs>
                <w:tab w:val="left" w:pos="2142"/>
              </w:tabs>
              <w:bidi w:val="0"/>
              <w:ind w:firstLine="2520" w:firstLineChars="9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bookmarkEnd w:id="0"/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MGViYTNlNTE5MGQxY2YxNjBiMjhlYTE2N2U5ODEifQ=="/>
  </w:docVars>
  <w:rsids>
    <w:rsidRoot w:val="00172A27"/>
    <w:rsid w:val="00810D0C"/>
    <w:rsid w:val="008F6002"/>
    <w:rsid w:val="01B93626"/>
    <w:rsid w:val="01DE4E8E"/>
    <w:rsid w:val="020740C8"/>
    <w:rsid w:val="022841F7"/>
    <w:rsid w:val="02424F19"/>
    <w:rsid w:val="02C575D4"/>
    <w:rsid w:val="03112DBD"/>
    <w:rsid w:val="03192320"/>
    <w:rsid w:val="043358F1"/>
    <w:rsid w:val="04393741"/>
    <w:rsid w:val="04C26CDD"/>
    <w:rsid w:val="04D51CB5"/>
    <w:rsid w:val="04DE5A7A"/>
    <w:rsid w:val="05281B1E"/>
    <w:rsid w:val="05510906"/>
    <w:rsid w:val="05C34894"/>
    <w:rsid w:val="06592425"/>
    <w:rsid w:val="06BA1549"/>
    <w:rsid w:val="06CE5BBA"/>
    <w:rsid w:val="07991D7D"/>
    <w:rsid w:val="07FE2237"/>
    <w:rsid w:val="082F4AD6"/>
    <w:rsid w:val="09110C6F"/>
    <w:rsid w:val="091D0EF2"/>
    <w:rsid w:val="092C4CF1"/>
    <w:rsid w:val="0A405839"/>
    <w:rsid w:val="0A6809E5"/>
    <w:rsid w:val="0AEE667A"/>
    <w:rsid w:val="0B172385"/>
    <w:rsid w:val="0B57692B"/>
    <w:rsid w:val="0B6B55CC"/>
    <w:rsid w:val="0BFB7C3F"/>
    <w:rsid w:val="0C2425D9"/>
    <w:rsid w:val="0C2C178B"/>
    <w:rsid w:val="0CEA53B1"/>
    <w:rsid w:val="0CFE525D"/>
    <w:rsid w:val="0D552CDE"/>
    <w:rsid w:val="0D7D4B4D"/>
    <w:rsid w:val="0D955DE9"/>
    <w:rsid w:val="0EC9099E"/>
    <w:rsid w:val="0F10626E"/>
    <w:rsid w:val="0F176CFA"/>
    <w:rsid w:val="0F1E439A"/>
    <w:rsid w:val="0F896FA1"/>
    <w:rsid w:val="12FA01F6"/>
    <w:rsid w:val="1387743A"/>
    <w:rsid w:val="16000BF9"/>
    <w:rsid w:val="174118DF"/>
    <w:rsid w:val="17456ABA"/>
    <w:rsid w:val="17831D69"/>
    <w:rsid w:val="17B84AE8"/>
    <w:rsid w:val="17DB554A"/>
    <w:rsid w:val="1833416F"/>
    <w:rsid w:val="1869738B"/>
    <w:rsid w:val="188D34A2"/>
    <w:rsid w:val="18AC1334"/>
    <w:rsid w:val="193D270F"/>
    <w:rsid w:val="196317D9"/>
    <w:rsid w:val="1A9C4F0B"/>
    <w:rsid w:val="1AB771C2"/>
    <w:rsid w:val="1B401B35"/>
    <w:rsid w:val="1BBF5ECD"/>
    <w:rsid w:val="1D7D1E29"/>
    <w:rsid w:val="1D873D9C"/>
    <w:rsid w:val="1D904506"/>
    <w:rsid w:val="1E373D92"/>
    <w:rsid w:val="1E6B13C3"/>
    <w:rsid w:val="1F0D3B52"/>
    <w:rsid w:val="1F513B89"/>
    <w:rsid w:val="1FA22E40"/>
    <w:rsid w:val="202D19A2"/>
    <w:rsid w:val="205451D2"/>
    <w:rsid w:val="20BD5924"/>
    <w:rsid w:val="21167AA4"/>
    <w:rsid w:val="212F7483"/>
    <w:rsid w:val="21890FEE"/>
    <w:rsid w:val="21BE43AB"/>
    <w:rsid w:val="222F2903"/>
    <w:rsid w:val="22710D33"/>
    <w:rsid w:val="22C116E3"/>
    <w:rsid w:val="234C4CAF"/>
    <w:rsid w:val="2475374C"/>
    <w:rsid w:val="24D559E8"/>
    <w:rsid w:val="25424778"/>
    <w:rsid w:val="25757680"/>
    <w:rsid w:val="25C734C9"/>
    <w:rsid w:val="260361A4"/>
    <w:rsid w:val="26BA7764"/>
    <w:rsid w:val="281519C1"/>
    <w:rsid w:val="2856162D"/>
    <w:rsid w:val="291D0CB5"/>
    <w:rsid w:val="291F29A3"/>
    <w:rsid w:val="294745BC"/>
    <w:rsid w:val="2A8C2511"/>
    <w:rsid w:val="2B5804F4"/>
    <w:rsid w:val="2B5A06DF"/>
    <w:rsid w:val="2B6A7A50"/>
    <w:rsid w:val="2C1E6566"/>
    <w:rsid w:val="2C2F1045"/>
    <w:rsid w:val="2C585302"/>
    <w:rsid w:val="2CA46FCC"/>
    <w:rsid w:val="2CA87853"/>
    <w:rsid w:val="2CB45220"/>
    <w:rsid w:val="2D204463"/>
    <w:rsid w:val="2D3674ED"/>
    <w:rsid w:val="2D51039B"/>
    <w:rsid w:val="2E186457"/>
    <w:rsid w:val="2E1C0888"/>
    <w:rsid w:val="2E2E592E"/>
    <w:rsid w:val="2E8933E9"/>
    <w:rsid w:val="2F0110FA"/>
    <w:rsid w:val="2F455D4C"/>
    <w:rsid w:val="2F974995"/>
    <w:rsid w:val="300F6E18"/>
    <w:rsid w:val="3070441F"/>
    <w:rsid w:val="30C23888"/>
    <w:rsid w:val="30E03740"/>
    <w:rsid w:val="311B5F6D"/>
    <w:rsid w:val="32D70C30"/>
    <w:rsid w:val="34557C1B"/>
    <w:rsid w:val="346D5E8F"/>
    <w:rsid w:val="34B02AE6"/>
    <w:rsid w:val="355708ED"/>
    <w:rsid w:val="35945EDF"/>
    <w:rsid w:val="370C3003"/>
    <w:rsid w:val="37A1780E"/>
    <w:rsid w:val="37AF1DE2"/>
    <w:rsid w:val="37EA7DC7"/>
    <w:rsid w:val="38145D2C"/>
    <w:rsid w:val="38607C9A"/>
    <w:rsid w:val="38C03C2B"/>
    <w:rsid w:val="396E28CF"/>
    <w:rsid w:val="3A205139"/>
    <w:rsid w:val="3A924B5D"/>
    <w:rsid w:val="3B7A0CB7"/>
    <w:rsid w:val="3B893CCB"/>
    <w:rsid w:val="3C2F7A16"/>
    <w:rsid w:val="3CC62ABC"/>
    <w:rsid w:val="3D965CF0"/>
    <w:rsid w:val="3DA507D7"/>
    <w:rsid w:val="3DCB679C"/>
    <w:rsid w:val="3E5834B0"/>
    <w:rsid w:val="3EE01863"/>
    <w:rsid w:val="3F371E79"/>
    <w:rsid w:val="401D6AF1"/>
    <w:rsid w:val="40842793"/>
    <w:rsid w:val="41EA7B8D"/>
    <w:rsid w:val="42494404"/>
    <w:rsid w:val="440F585A"/>
    <w:rsid w:val="447436A1"/>
    <w:rsid w:val="46C72C8C"/>
    <w:rsid w:val="473A18DA"/>
    <w:rsid w:val="473F0877"/>
    <w:rsid w:val="480B1623"/>
    <w:rsid w:val="48491FFD"/>
    <w:rsid w:val="48965970"/>
    <w:rsid w:val="48CF3727"/>
    <w:rsid w:val="49ED2060"/>
    <w:rsid w:val="4A341496"/>
    <w:rsid w:val="4A4230CF"/>
    <w:rsid w:val="4A70448C"/>
    <w:rsid w:val="4B51792C"/>
    <w:rsid w:val="4B904A20"/>
    <w:rsid w:val="4BA54093"/>
    <w:rsid w:val="4C343A36"/>
    <w:rsid w:val="4C7B6CA4"/>
    <w:rsid w:val="4CB5017D"/>
    <w:rsid w:val="4D1A4C8F"/>
    <w:rsid w:val="4D3B0435"/>
    <w:rsid w:val="4DD321F6"/>
    <w:rsid w:val="4EFE5C2A"/>
    <w:rsid w:val="4F617C81"/>
    <w:rsid w:val="4F936230"/>
    <w:rsid w:val="50E87253"/>
    <w:rsid w:val="51740D8F"/>
    <w:rsid w:val="52865A20"/>
    <w:rsid w:val="52B6342A"/>
    <w:rsid w:val="53B023CF"/>
    <w:rsid w:val="543C52D4"/>
    <w:rsid w:val="55A1212C"/>
    <w:rsid w:val="56245A18"/>
    <w:rsid w:val="568357E0"/>
    <w:rsid w:val="57B35B8B"/>
    <w:rsid w:val="58137644"/>
    <w:rsid w:val="584109B7"/>
    <w:rsid w:val="584A6339"/>
    <w:rsid w:val="58701AAF"/>
    <w:rsid w:val="587C5A43"/>
    <w:rsid w:val="587C6C89"/>
    <w:rsid w:val="589837DC"/>
    <w:rsid w:val="59044E7D"/>
    <w:rsid w:val="5A9D78A4"/>
    <w:rsid w:val="5B1D0E13"/>
    <w:rsid w:val="5B7406F9"/>
    <w:rsid w:val="5D5A4A61"/>
    <w:rsid w:val="5D6B5532"/>
    <w:rsid w:val="5E2A7690"/>
    <w:rsid w:val="5EA56026"/>
    <w:rsid w:val="5EDF5A84"/>
    <w:rsid w:val="5FB52C8D"/>
    <w:rsid w:val="610C7736"/>
    <w:rsid w:val="61472627"/>
    <w:rsid w:val="61F7157C"/>
    <w:rsid w:val="62135C42"/>
    <w:rsid w:val="625A2B0F"/>
    <w:rsid w:val="62DE1EEF"/>
    <w:rsid w:val="62EA17AD"/>
    <w:rsid w:val="633759A4"/>
    <w:rsid w:val="644D709C"/>
    <w:rsid w:val="6451591A"/>
    <w:rsid w:val="65E626B8"/>
    <w:rsid w:val="65F36CEF"/>
    <w:rsid w:val="66937243"/>
    <w:rsid w:val="66941EA0"/>
    <w:rsid w:val="66AB07E4"/>
    <w:rsid w:val="66FF2A9B"/>
    <w:rsid w:val="67292EC3"/>
    <w:rsid w:val="672D4C3F"/>
    <w:rsid w:val="67315829"/>
    <w:rsid w:val="67995235"/>
    <w:rsid w:val="68EE60F7"/>
    <w:rsid w:val="6B3B0DB9"/>
    <w:rsid w:val="6BC00849"/>
    <w:rsid w:val="6D0A3D1E"/>
    <w:rsid w:val="6DE154F6"/>
    <w:rsid w:val="6E68297A"/>
    <w:rsid w:val="702A6B12"/>
    <w:rsid w:val="70A254E5"/>
    <w:rsid w:val="713E0F6B"/>
    <w:rsid w:val="71AA5D09"/>
    <w:rsid w:val="721B532A"/>
    <w:rsid w:val="725A3C92"/>
    <w:rsid w:val="725B3AD3"/>
    <w:rsid w:val="7292184D"/>
    <w:rsid w:val="7358595B"/>
    <w:rsid w:val="741915E0"/>
    <w:rsid w:val="748C1CCE"/>
    <w:rsid w:val="74B03CF2"/>
    <w:rsid w:val="752271D5"/>
    <w:rsid w:val="75B72EFA"/>
    <w:rsid w:val="761A1497"/>
    <w:rsid w:val="76B9289E"/>
    <w:rsid w:val="773710AA"/>
    <w:rsid w:val="777D0C91"/>
    <w:rsid w:val="782D376C"/>
    <w:rsid w:val="79525CE6"/>
    <w:rsid w:val="7997555A"/>
    <w:rsid w:val="799F5D09"/>
    <w:rsid w:val="79CF4CA2"/>
    <w:rsid w:val="7AB31AE3"/>
    <w:rsid w:val="7B833502"/>
    <w:rsid w:val="7B8A3B7B"/>
    <w:rsid w:val="7BED71F3"/>
    <w:rsid w:val="7C5015A7"/>
    <w:rsid w:val="7C95074C"/>
    <w:rsid w:val="7D1E5279"/>
    <w:rsid w:val="7DDD367E"/>
    <w:rsid w:val="7E1C0FF3"/>
    <w:rsid w:val="7FA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0000FF"/>
      <w:u w:val="single"/>
    </w:rPr>
  </w:style>
  <w:style w:type="character" w:customStyle="1" w:styleId="12">
    <w:name w:val="font61"/>
    <w:basedOn w:val="7"/>
    <w:qFormat/>
    <w:uiPriority w:val="0"/>
    <w:rPr>
      <w:rFonts w:ascii="楷体" w:hAnsi="楷体" w:eastAsia="楷体" w:cs="楷体"/>
      <w:color w:val="000000"/>
      <w:sz w:val="32"/>
      <w:szCs w:val="32"/>
      <w:u w:val="none"/>
    </w:rPr>
  </w:style>
  <w:style w:type="character" w:customStyle="1" w:styleId="13">
    <w:name w:val="font5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11"/>
    <w:basedOn w:val="7"/>
    <w:qFormat/>
    <w:uiPriority w:val="0"/>
    <w:rPr>
      <w:rFonts w:ascii="楷体" w:hAnsi="楷体" w:eastAsia="楷体" w:cs="楷体"/>
      <w:color w:val="000000"/>
      <w:sz w:val="32"/>
      <w:szCs w:val="32"/>
      <w:u w:val="none"/>
    </w:rPr>
  </w:style>
  <w:style w:type="character" w:customStyle="1" w:styleId="15">
    <w:name w:val="font0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3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7">
    <w:name w:val="font4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1845</Words>
  <Characters>1881</Characters>
  <Lines>0</Lines>
  <Paragraphs>0</Paragraphs>
  <TotalTime>11</TotalTime>
  <ScaleCrop>false</ScaleCrop>
  <LinksUpToDate>false</LinksUpToDate>
  <CharactersWithSpaces>2279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2021-11-02T06:49:00Z</dcterms:created>
  <dc:creator>包慧琳</dc:creator>
  <cp:lastModifiedBy>吴颖</cp:lastModifiedBy>
  <dcterms:modified xsi:type="dcterms:W3CDTF">2024-06-24T02:39:54Z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1C29234AF4164EEE8D9B695B435D0DDD</vt:lpwstr>
  </property>
</Properties>
</file>