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韶关市高技能公共实训基地管理中心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国家级韩伟技能大师工作室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导师名单</w:t>
      </w:r>
    </w:p>
    <w:p>
      <w:pPr>
        <w:pStyle w:val="4"/>
        <w:rPr>
          <w:rFonts w:hint="eastAsia"/>
          <w:lang w:val="en-US" w:eastAsia="zh-CN"/>
        </w:rPr>
      </w:pPr>
    </w:p>
    <w:tbl>
      <w:tblPr>
        <w:tblStyle w:val="5"/>
        <w:tblW w:w="9866" w:type="dxa"/>
        <w:tblInd w:w="-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65"/>
        <w:gridCol w:w="3035"/>
        <w:gridCol w:w="3833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职称/职业资格(技能等级)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姚全红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乳源瑶族自治县中等职业技术学校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机械高级讲师/数控铣工一级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张杰华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韶关市中等职业技术学校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讲师/高级技师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韶关市中等职业技术学校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高级讲师/数车高级技师/数铣高级工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林浩生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韶关市中等职业技术学校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助理讲师/模具制造工（三级）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李才鹏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广东韶铸精锻有限公司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电气工程师/维修电工高级技师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罗柳标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广东韶铸精锻有限公司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数控车工技师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郑绍芸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广东松山职业技术学院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高级工程师/高级技师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曹智梅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广东松山职业技术学院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副教授/技师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李嫄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广东松山职业技术学院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讲师/电工技师、数控车工技师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冯路路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广东松山职业技术学院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高级工程师/高级技师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冯晓杰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广东松山职业技术学院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高校讲师、(数控铣工)一级/高级技师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415E51D1"/>
    <w:rsid w:val="415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2024-05-09T08:13:00Z</dcterms:created>
  <dc:creator>邓奔戈</dc:creator>
  <cp:lastModifiedBy>邓奔戈</cp:lastModifiedBy>
  <dcterms:modified xsi:type="dcterms:W3CDTF">2024-05-09T08:14:45Z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43FB5C23D35C433BB3E7AAE7D8EB3FC5_11</vt:lpwstr>
  </property>
</Properties>
</file>