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暂缓存储农民工工资保证金承诺书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(参考）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XX县人力资源和社会保障局：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我司为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项目（施工合同总造价为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万元）施工总承包企业，项目于2022年   月   日开始施工建设。根据韶关市人力资源和社会保障局《关于做好阶段性缓缴农民工工资保证金有关工作的紧急通知》精神，我司享受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阶段性缓缴农民工工资保证金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政策。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司郑重承诺：在缓缴农民工工资保证金期间将按时足额支付工人工资，并于缓缴期限届满后10个工作日内按规定办理农民工工资保证金存储手续，逾期未办理农民工工资保证金存储手续的，自愿承担相关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法定代表人：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联系方式（手机）：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企业经办人：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联系方式（手机）：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附件：1.企业营业执照复印件（加盖公章）</w:t>
      </w: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2.施工承包合同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公司名称（盖章）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928CE"/>
    <w:rsid w:val="18C72412"/>
    <w:rsid w:val="1D623DA3"/>
    <w:rsid w:val="29EA4D4B"/>
    <w:rsid w:val="32F33D3E"/>
    <w:rsid w:val="46F54E30"/>
    <w:rsid w:val="495928CE"/>
    <w:rsid w:val="53EA683F"/>
    <w:rsid w:val="560F5C31"/>
    <w:rsid w:val="6BC1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2020-05-01T03:00:00Z</dcterms:created>
  <dc:creator>华新航</dc:creator>
  <cp:lastModifiedBy>华新航</cp:lastModifiedBy>
  <dcterms:modified xsi:type="dcterms:W3CDTF">2022-07-06T10:57:53Z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