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0" w:lineRule="atLeast"/>
        <w:jc w:val="center"/>
        <w:rPr>
          <w:rFonts w:hint="eastAsia"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授  权  委  托  书</w:t>
      </w:r>
    </w:p>
    <w:p>
      <w:pPr>
        <w:spacing w:line="0" w:lineRule="atLeast"/>
        <w:rPr>
          <w:rFonts w:hint="eastAsia" w:ascii="宋体" w:hAnsi="宋体"/>
          <w:szCs w:val="21"/>
        </w:rPr>
      </w:pP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宋体" w:hAnsi="宋体"/>
          <w:szCs w:val="21"/>
          <w:lang w:eastAsia="zh-CN"/>
        </w:rPr>
        <w:t>韶关市</w:t>
      </w:r>
      <w:r>
        <w:rPr>
          <w:rFonts w:hint="eastAsia" w:ascii="仿宋_GB2312" w:hAnsi="宋体"/>
        </w:rPr>
        <w:t>劳动人事争议仲裁院：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你院受理                 与我（单位）的劳动人事争议一案，依照法律规定，特委托下列人员为我（单位）的代理人：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（1）姓名：               性别：         民族：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出生年月：           工作单位：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职务：               电话：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与委托人关系：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（2）姓名：               性别：         民族：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出生年月：           工作单位：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职务：               电话：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与委托人关系：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>委托事项和权限为下列第     项：</w:t>
      </w:r>
    </w:p>
    <w:p>
      <w:pPr>
        <w:spacing w:line="0" w:lineRule="atLeas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一、一般代理（代为参加仲裁，代签仲裁文书）。</w:t>
      </w:r>
    </w:p>
    <w:p>
      <w:pPr>
        <w:spacing w:line="0" w:lineRule="atLeas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二、特别授权代理（代为参加仲裁，代为承认、放弃、变更、增加仲裁请求，进行和解、调解，提起反申请，代签法律文书、代为提起诉讼等）。</w:t>
      </w:r>
      <w:bookmarkStart w:id="0" w:name="_GoBack"/>
      <w:bookmarkEnd w:id="0"/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</w:t>
      </w:r>
    </w:p>
    <w:p>
      <w:pPr>
        <w:spacing w:line="0" w:lineRule="atLeas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代理权限为：</w:t>
      </w: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                 委 托 人：          （签章）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                 受委托人：          （签章）</w:t>
      </w:r>
    </w:p>
    <w:p>
      <w:pPr>
        <w:spacing w:line="0" w:lineRule="atLeas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                          </w:t>
      </w:r>
    </w:p>
    <w:p>
      <w:pPr>
        <w:spacing w:line="0" w:lineRule="atLeast"/>
        <w:ind w:right="480"/>
        <w:jc w:val="righ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二○    年     月     日</w:t>
      </w:r>
    </w:p>
    <w:p>
      <w:pPr>
        <w:spacing w:line="0" w:lineRule="atLeast"/>
        <w:rPr>
          <w:rFonts w:hint="eastAsia" w:ascii="楷体_GB2312" w:hAnsi="宋体" w:eastAsia="楷体_GB2312"/>
          <w:sz w:val="28"/>
          <w:szCs w:val="28"/>
        </w:rPr>
      </w:pPr>
    </w:p>
    <w:p>
      <w:pPr>
        <w:spacing w:line="0" w:lineRule="atLeas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附注：1.本委托书一式两份，一份提交给劳动人事争议调解仲裁院，一份交受委托人。</w:t>
      </w:r>
    </w:p>
    <w:p>
      <w:pPr>
        <w:spacing w:line="0" w:lineRule="atLeast"/>
        <w:ind w:firstLine="840" w:firstLineChars="300"/>
        <w:rPr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2.委托代理人代为承认、放弃、变更仲裁请求，进行调解、和解，提起诉讼，必须有委托人的特别授权。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05950"/>
    <w:rsid w:val="7510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2021-01-12T02:23:00Z</dcterms:created>
  <dc:creator>李倩瑜</dc:creator>
  <cp:lastModifiedBy>李倩瑜</cp:lastModifiedBy>
  <dcterms:modified xsi:type="dcterms:W3CDTF">2021-01-12T02:26:07Z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