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0" w:lineRule="atLeast"/>
        <w:jc w:val="center"/>
        <w:rPr>
          <w:rFonts w:hint="eastAsia" w:ascii="宋体" w:hAnsi="宋体"/>
          <w:sz w:val="36"/>
          <w:szCs w:val="36"/>
        </w:rPr>
      </w:pPr>
      <w:bookmarkStart w:id="0" w:name="_Toc247613624"/>
      <w:r>
        <w:rPr>
          <w:rFonts w:hint="eastAsia" w:ascii="宋体" w:hAnsi="宋体"/>
          <w:sz w:val="36"/>
          <w:szCs w:val="36"/>
          <w:lang w:eastAsia="zh-CN"/>
        </w:rPr>
        <w:t>韶关市</w:t>
      </w:r>
      <w:r>
        <w:rPr>
          <w:rFonts w:hint="eastAsia" w:ascii="宋体" w:hAnsi="宋体"/>
          <w:sz w:val="36"/>
          <w:szCs w:val="36"/>
        </w:rPr>
        <w:t>劳动人事争议仲裁院</w:t>
      </w:r>
    </w:p>
    <w:p>
      <w:pPr>
        <w:pStyle w:val="2"/>
        <w:spacing w:before="0" w:after="0" w:line="0" w:lineRule="atLeast"/>
        <w:jc w:val="center"/>
        <w:rPr>
          <w:rFonts w:hint="eastAsia" w:ascii="宋体" w:hAnsi="宋体"/>
          <w:bCs w:val="0"/>
        </w:rPr>
      </w:pPr>
      <w:r>
        <w:rPr>
          <w:rFonts w:hint="eastAsia" w:ascii="宋体" w:hAnsi="宋体"/>
          <w:bCs w:val="0"/>
        </w:rPr>
        <w:t>举 证 通 知 书</w:t>
      </w:r>
      <w:bookmarkEnd w:id="0"/>
    </w:p>
    <w:p>
      <w:pPr>
        <w:spacing w:line="0" w:lineRule="atLeast"/>
        <w:ind w:firstLine="612"/>
        <w:rPr>
          <w:rFonts w:hint="eastAsia" w:ascii="宋体" w:hAnsi="宋体"/>
          <w:b/>
          <w:szCs w:val="21"/>
        </w:rPr>
      </w:pPr>
    </w:p>
    <w:p>
      <w:pPr>
        <w:spacing w:line="0" w:lineRule="atLeast"/>
        <w:ind w:firstLine="480" w:firstLineChars="200"/>
        <w:rPr>
          <w:rFonts w:hint="eastAsia" w:ascii="仿宋_GB2312" w:hAnsi="宋体"/>
          <w:sz w:val="24"/>
          <w:szCs w:val="24"/>
        </w:rPr>
      </w:pPr>
      <w:r>
        <w:rPr>
          <w:rFonts w:hint="eastAsia" w:ascii="仿宋_GB2312" w:hAnsi="宋体"/>
          <w:sz w:val="24"/>
          <w:szCs w:val="24"/>
        </w:rPr>
        <w:t>为保证仲裁活动的正常进行，依法维护双方当事人的合法权益，根据《劳动争议调解仲裁法》及有关规定，现将当事人举证要求通知如下：</w:t>
      </w:r>
    </w:p>
    <w:p>
      <w:pPr>
        <w:spacing w:line="0" w:lineRule="atLeast"/>
        <w:ind w:firstLine="480" w:firstLineChars="200"/>
        <w:rPr>
          <w:rFonts w:hint="eastAsia" w:ascii="仿宋_GB2312" w:hAnsi="宋体"/>
          <w:sz w:val="24"/>
          <w:szCs w:val="24"/>
        </w:rPr>
      </w:pPr>
      <w:r>
        <w:rPr>
          <w:rFonts w:hint="eastAsia" w:ascii="仿宋_GB2312" w:hAnsi="宋体"/>
          <w:sz w:val="24"/>
          <w:szCs w:val="24"/>
        </w:rPr>
        <w:t>一、发生劳动人事争议，当事人对自己提出的主张，有责任提供证据。如：</w:t>
      </w:r>
    </w:p>
    <w:p>
      <w:pPr>
        <w:spacing w:line="0" w:lineRule="atLeast"/>
        <w:ind w:firstLine="480" w:firstLineChars="200"/>
        <w:rPr>
          <w:rFonts w:hint="eastAsia" w:ascii="仿宋_GB2312" w:hAnsi="宋体"/>
          <w:sz w:val="24"/>
          <w:szCs w:val="24"/>
        </w:rPr>
      </w:pPr>
      <w:r>
        <w:rPr>
          <w:rFonts w:hint="eastAsia" w:ascii="仿宋_GB2312" w:hAnsi="宋体"/>
          <w:sz w:val="24"/>
          <w:szCs w:val="24"/>
        </w:rPr>
        <w:t>1、证明劳动关系发生、变更、消灭等事实的证据；</w:t>
      </w:r>
    </w:p>
    <w:p>
      <w:pPr>
        <w:spacing w:line="0" w:lineRule="atLeast"/>
        <w:ind w:firstLine="480" w:firstLineChars="200"/>
        <w:rPr>
          <w:rFonts w:hint="eastAsia" w:ascii="仿宋_GB2312" w:hAnsi="宋体"/>
          <w:sz w:val="24"/>
          <w:szCs w:val="24"/>
        </w:rPr>
      </w:pPr>
      <w:r>
        <w:rPr>
          <w:rFonts w:hint="eastAsia" w:ascii="仿宋_GB2312" w:hAnsi="宋体"/>
          <w:sz w:val="24"/>
          <w:szCs w:val="24"/>
        </w:rPr>
        <w:t>2、证明当事人仲裁主体资格的证据；</w:t>
      </w:r>
    </w:p>
    <w:p>
      <w:pPr>
        <w:spacing w:line="0" w:lineRule="atLeast"/>
        <w:ind w:firstLine="480" w:firstLineChars="200"/>
        <w:rPr>
          <w:rFonts w:hint="eastAsia" w:ascii="仿宋_GB2312" w:hAnsi="宋体"/>
          <w:sz w:val="24"/>
          <w:szCs w:val="24"/>
        </w:rPr>
      </w:pPr>
      <w:r>
        <w:rPr>
          <w:rFonts w:hint="eastAsia" w:ascii="仿宋_GB2312" w:hAnsi="宋体"/>
          <w:sz w:val="24"/>
          <w:szCs w:val="24"/>
        </w:rPr>
        <w:t>3、确定争议标的数额的证据；</w:t>
      </w:r>
    </w:p>
    <w:p>
      <w:pPr>
        <w:spacing w:line="0" w:lineRule="atLeast"/>
        <w:ind w:firstLine="480" w:firstLineChars="200"/>
        <w:rPr>
          <w:rFonts w:hint="eastAsia" w:ascii="仿宋_GB2312" w:hAnsi="宋体"/>
          <w:sz w:val="24"/>
          <w:szCs w:val="24"/>
        </w:rPr>
      </w:pPr>
      <w:r>
        <w:rPr>
          <w:rFonts w:hint="eastAsia" w:ascii="仿宋_GB2312" w:hAnsi="宋体"/>
          <w:sz w:val="24"/>
          <w:szCs w:val="24"/>
        </w:rPr>
        <w:t>4、证明案件是否已由其他仲裁委员会受理或审理过的证据；</w:t>
      </w:r>
    </w:p>
    <w:p>
      <w:pPr>
        <w:spacing w:line="0" w:lineRule="atLeast"/>
        <w:ind w:firstLine="480" w:firstLineChars="200"/>
        <w:rPr>
          <w:rFonts w:hint="eastAsia" w:ascii="仿宋_GB2312" w:hAnsi="宋体"/>
          <w:sz w:val="24"/>
          <w:szCs w:val="24"/>
        </w:rPr>
      </w:pPr>
      <w:r>
        <w:rPr>
          <w:rFonts w:hint="eastAsia" w:ascii="仿宋_GB2312" w:hAnsi="宋体"/>
          <w:sz w:val="24"/>
          <w:szCs w:val="24"/>
        </w:rPr>
        <w:t>5、其他与案件争议事项有关的证据。</w:t>
      </w:r>
    </w:p>
    <w:p>
      <w:pPr>
        <w:spacing w:line="0" w:lineRule="atLeast"/>
        <w:ind w:firstLine="480" w:firstLineChars="200"/>
        <w:rPr>
          <w:rFonts w:hint="eastAsia" w:ascii="仿宋_GB2312" w:hAnsi="宋体"/>
          <w:sz w:val="24"/>
          <w:szCs w:val="24"/>
        </w:rPr>
      </w:pPr>
      <w:r>
        <w:rPr>
          <w:rFonts w:hint="eastAsia" w:ascii="仿宋_GB2312" w:hAnsi="宋体"/>
          <w:sz w:val="24"/>
          <w:szCs w:val="24"/>
        </w:rPr>
        <w:t>用人单位应当在规定期限内提供其掌握管理的与争议事项有关的证据，以及仲裁庭要求用人单位提供的证据，逾期不提供的，应当承担不利后果。</w:t>
      </w:r>
    </w:p>
    <w:p>
      <w:pPr>
        <w:spacing w:line="0" w:lineRule="atLeast"/>
        <w:ind w:firstLine="480" w:firstLineChars="200"/>
        <w:rPr>
          <w:rFonts w:hint="eastAsia" w:ascii="仿宋_GB2312" w:hAnsi="宋体"/>
          <w:sz w:val="24"/>
          <w:szCs w:val="24"/>
        </w:rPr>
      </w:pPr>
      <w:r>
        <w:rPr>
          <w:rFonts w:hint="eastAsia" w:ascii="仿宋_GB2312" w:hAnsi="宋体"/>
          <w:sz w:val="24"/>
          <w:szCs w:val="24"/>
        </w:rPr>
        <w:t>二、当事人应当在</w:t>
      </w:r>
      <w:r>
        <w:rPr>
          <w:rFonts w:hint="eastAsia" w:ascii="仿宋_GB2312" w:hAnsi="宋体"/>
          <w:b w:val="0"/>
          <w:bCs/>
          <w:sz w:val="24"/>
          <w:szCs w:val="24"/>
        </w:rPr>
        <w:t>第一次开庭三日前</w:t>
      </w:r>
      <w:r>
        <w:rPr>
          <w:rFonts w:hint="eastAsia" w:ascii="仿宋_GB2312" w:hAnsi="宋体"/>
          <w:sz w:val="24"/>
          <w:szCs w:val="24"/>
        </w:rPr>
        <w:t>完成举证。确需延长举证时限的，须经仲裁庭批准并在规定的时限内举证。</w:t>
      </w:r>
    </w:p>
    <w:p>
      <w:pPr>
        <w:spacing w:line="0" w:lineRule="atLeast"/>
        <w:ind w:firstLine="480" w:firstLineChars="200"/>
        <w:rPr>
          <w:rFonts w:hint="eastAsia" w:ascii="仿宋_GB2312" w:hAnsi="宋体"/>
          <w:sz w:val="24"/>
          <w:szCs w:val="24"/>
        </w:rPr>
      </w:pPr>
      <w:r>
        <w:rPr>
          <w:rFonts w:hint="eastAsia" w:ascii="仿宋_GB2312" w:hAnsi="宋体"/>
          <w:sz w:val="24"/>
          <w:szCs w:val="24"/>
        </w:rPr>
        <w:t>三、证据分为书证、物证、证人证言、视听资料、当事人陈述、鉴定结论、勘验笔录。</w:t>
      </w:r>
    </w:p>
    <w:p>
      <w:pPr>
        <w:spacing w:line="0" w:lineRule="atLeast"/>
        <w:ind w:firstLine="480" w:firstLineChars="200"/>
        <w:rPr>
          <w:rFonts w:hint="eastAsia" w:ascii="仿宋_GB2312" w:hAnsi="宋体"/>
          <w:sz w:val="24"/>
          <w:szCs w:val="24"/>
        </w:rPr>
      </w:pPr>
      <w:r>
        <w:rPr>
          <w:rFonts w:hint="eastAsia" w:ascii="仿宋_GB2312" w:hAnsi="宋体"/>
          <w:sz w:val="24"/>
          <w:szCs w:val="24"/>
        </w:rPr>
        <w:t>1、当事人应当对其提交的证据材料逐一分类编号并制作证据清单，对证据材料的来源、证明对象和内容做简要说明，签名盖章，并按仲裁庭和对方当事人人数提交副本。</w:t>
      </w:r>
    </w:p>
    <w:p>
      <w:pPr>
        <w:spacing w:line="0" w:lineRule="atLeast"/>
        <w:ind w:firstLine="480" w:firstLineChars="200"/>
        <w:rPr>
          <w:rFonts w:hint="eastAsia" w:ascii="仿宋_GB2312" w:hAnsi="宋体"/>
          <w:sz w:val="24"/>
          <w:szCs w:val="24"/>
        </w:rPr>
      </w:pPr>
      <w:r>
        <w:rPr>
          <w:rFonts w:hint="eastAsia" w:ascii="仿宋_GB2312" w:hAnsi="宋体"/>
          <w:sz w:val="24"/>
          <w:szCs w:val="24"/>
        </w:rPr>
        <w:t>2、证据应当在仲裁庭审理时出示，由当事人质证，未经质证的证据，不能作为认定事实的依据。</w:t>
      </w:r>
    </w:p>
    <w:p>
      <w:pPr>
        <w:spacing w:line="0" w:lineRule="atLeast"/>
        <w:ind w:firstLine="480" w:firstLineChars="200"/>
        <w:rPr>
          <w:rFonts w:hint="eastAsia" w:ascii="仿宋_GB2312" w:hAnsi="宋体"/>
          <w:sz w:val="24"/>
          <w:szCs w:val="24"/>
        </w:rPr>
      </w:pPr>
      <w:r>
        <w:rPr>
          <w:rFonts w:hint="eastAsia" w:ascii="仿宋_GB2312" w:hAnsi="宋体"/>
          <w:sz w:val="24"/>
          <w:szCs w:val="24"/>
        </w:rPr>
        <w:t>3、当事人提供的证据系在中华人民共和国领</w:t>
      </w:r>
      <w:bookmarkStart w:id="1" w:name="_GoBack"/>
      <w:bookmarkEnd w:id="1"/>
      <w:r>
        <w:rPr>
          <w:rFonts w:hint="eastAsia" w:ascii="仿宋_GB2312" w:hAnsi="宋体"/>
          <w:sz w:val="24"/>
          <w:szCs w:val="24"/>
        </w:rPr>
        <w:t>域外形成的，该证据要经所在国公证机关予以证明，并经中华人民共和国驻该国使领馆予以认证，或者履行中华人民共和国与该所在国订立的有关条约中规定的证明手续；当事人提供的证据是在香港、澳门、台湾地区形成的，要履行相关的证明手续。</w:t>
      </w:r>
    </w:p>
    <w:p>
      <w:pPr>
        <w:spacing w:line="0" w:lineRule="atLeast"/>
        <w:ind w:firstLine="480" w:firstLineChars="200"/>
        <w:rPr>
          <w:rFonts w:hint="eastAsia" w:ascii="仿宋_GB2312" w:hAnsi="宋体"/>
          <w:sz w:val="24"/>
          <w:szCs w:val="24"/>
        </w:rPr>
      </w:pPr>
      <w:r>
        <w:rPr>
          <w:rFonts w:hint="eastAsia" w:ascii="仿宋_GB2312" w:hAnsi="宋体"/>
          <w:sz w:val="24"/>
          <w:szCs w:val="24"/>
        </w:rPr>
        <w:t>4、书证与物证应当提交与原件、原物核对无异的复印（制）件、照片、副本、记录本；当事人提供外文书证或者外文说明资料应当附有中文译本；仲裁庭审理时当事人对书证与物证的原件、原物进行质证。</w:t>
      </w:r>
    </w:p>
    <w:p>
      <w:pPr>
        <w:spacing w:line="0" w:lineRule="atLeast"/>
        <w:ind w:firstLine="480" w:firstLineChars="200"/>
        <w:rPr>
          <w:rFonts w:hint="eastAsia" w:ascii="仿宋_GB2312" w:hAnsi="宋体"/>
          <w:sz w:val="24"/>
          <w:szCs w:val="24"/>
        </w:rPr>
      </w:pPr>
      <w:r>
        <w:rPr>
          <w:rFonts w:hint="eastAsia" w:ascii="仿宋_GB2312" w:hAnsi="宋体"/>
          <w:sz w:val="24"/>
          <w:szCs w:val="24"/>
        </w:rPr>
        <w:t>5、证人应当出庭作证，接受当事人的质询。证人出庭作证的，当事人要在开庭审理前提交证人名单，证人确有困难不能到庭的，经仲裁委员会同意，可以提交书面证言；不能正确表达意思的人，不能作证；证人作证时不得使用猜测、推断或者评论性的语言；仲裁员和当事人要对证人进行询问，证人不得旁听仲裁庭审理，询问证人时，其他证人不得在场，仲裁庭认为有必要的，可以让证人进行对质。</w:t>
      </w:r>
    </w:p>
    <w:p>
      <w:pPr>
        <w:spacing w:line="0" w:lineRule="atLeast"/>
        <w:ind w:firstLine="480" w:firstLineChars="200"/>
        <w:rPr>
          <w:rFonts w:hint="eastAsia" w:ascii="仿宋_GB2312" w:hAnsi="宋体"/>
          <w:sz w:val="24"/>
          <w:szCs w:val="24"/>
        </w:rPr>
      </w:pPr>
      <w:r>
        <w:rPr>
          <w:rFonts w:hint="eastAsia" w:ascii="仿宋_GB2312" w:hAnsi="宋体"/>
          <w:sz w:val="24"/>
          <w:szCs w:val="24"/>
        </w:rPr>
        <w:t>四、当事人应当客观、全面地提供证据，不得伪造、毁灭证据，不得以暴力、威胁、贿买等方法阻止证人作证或指使、贿买、胁迫他人作伪证。否则，当事人要承担法律责任和败诉后果。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1619E4"/>
    <w:rsid w:val="13A875B8"/>
    <w:rsid w:val="411619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before="340" w:after="330" w:line="578" w:lineRule="auto"/>
      <w:outlineLvl w:val="0"/>
    </w:pPr>
    <w:rPr>
      <w:rFonts w:eastAsia="宋体"/>
      <w:b/>
      <w:bCs/>
      <w:kern w:val="44"/>
      <w:sz w:val="44"/>
      <w:szCs w:val="44"/>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2021-01-12T02:26:00Z</dcterms:created>
  <dc:creator>李倩瑜</dc:creator>
  <cp:lastModifiedBy>李倩瑜</cp:lastModifiedBy>
  <cp:lastPrinted>2021-01-12T03:42:19Z</cp:lastPrinted>
  <dcterms:modified xsi:type="dcterms:W3CDTF">2021-01-12T03:42:38Z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ribbonExt">
    <vt:lpwstr>{"WPSExtOfficeTab":{"OnGetEnabled":false,"OnGetVisible":false}}</vt:lpwstr>
  </property>
</Properties>
</file>